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71" w:rsidRPr="00BB09CB" w:rsidRDefault="009E4CFF" w:rsidP="00CE1A06">
      <w:pPr>
        <w:pStyle w:val="af0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BB09CB">
        <w:rPr>
          <w:sz w:val="28"/>
          <w:szCs w:val="28"/>
        </w:rPr>
        <w:t>Отчет о деятельности</w:t>
      </w:r>
      <w:r w:rsidR="00BA0C9D" w:rsidRPr="00BB09CB">
        <w:rPr>
          <w:sz w:val="28"/>
          <w:szCs w:val="28"/>
        </w:rPr>
        <w:t xml:space="preserve"> </w:t>
      </w:r>
      <w:r w:rsidR="00A929B5" w:rsidRPr="00BB09CB">
        <w:rPr>
          <w:sz w:val="28"/>
          <w:szCs w:val="28"/>
        </w:rPr>
        <w:t>г</w:t>
      </w:r>
      <w:r w:rsidR="00AA39B0" w:rsidRPr="00BB09CB">
        <w:rPr>
          <w:sz w:val="28"/>
          <w:szCs w:val="28"/>
        </w:rPr>
        <w:t>лавы</w:t>
      </w:r>
      <w:r w:rsidR="00CE1A06" w:rsidRPr="00BB09CB">
        <w:rPr>
          <w:sz w:val="28"/>
          <w:szCs w:val="28"/>
        </w:rPr>
        <w:t xml:space="preserve"> </w:t>
      </w:r>
      <w:r w:rsidR="00601771" w:rsidRPr="00BB09CB">
        <w:rPr>
          <w:sz w:val="28"/>
          <w:szCs w:val="28"/>
        </w:rPr>
        <w:t>и администрации</w:t>
      </w:r>
    </w:p>
    <w:p w:rsidR="00CE1A06" w:rsidRPr="00BB09CB" w:rsidRDefault="00CE1A06" w:rsidP="00CE1A06">
      <w:pPr>
        <w:pStyle w:val="af0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BB09CB">
        <w:rPr>
          <w:sz w:val="28"/>
          <w:szCs w:val="28"/>
        </w:rPr>
        <w:t xml:space="preserve">Чебаркульского городского округа </w:t>
      </w:r>
    </w:p>
    <w:p w:rsidR="009E4CFF" w:rsidRDefault="009E4CFF" w:rsidP="00F10193">
      <w:pPr>
        <w:pStyle w:val="af0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BB09CB">
        <w:rPr>
          <w:sz w:val="28"/>
          <w:szCs w:val="28"/>
        </w:rPr>
        <w:t>за 20</w:t>
      </w:r>
      <w:r w:rsidR="00270EEE" w:rsidRPr="00BB09CB">
        <w:rPr>
          <w:sz w:val="28"/>
          <w:szCs w:val="28"/>
        </w:rPr>
        <w:t>20</w:t>
      </w:r>
      <w:r w:rsidRPr="00BB09CB">
        <w:rPr>
          <w:sz w:val="28"/>
          <w:szCs w:val="28"/>
        </w:rPr>
        <w:t xml:space="preserve"> год</w:t>
      </w:r>
    </w:p>
    <w:p w:rsidR="00DF64FF" w:rsidRPr="00BB09CB" w:rsidRDefault="00DF64FF" w:rsidP="00F10193">
      <w:pPr>
        <w:pStyle w:val="af0"/>
        <w:widowControl w:val="0"/>
        <w:spacing w:after="0"/>
        <w:ind w:left="0" w:firstLine="709"/>
        <w:jc w:val="center"/>
        <w:rPr>
          <w:sz w:val="28"/>
          <w:szCs w:val="28"/>
        </w:rPr>
      </w:pPr>
    </w:p>
    <w:p w:rsidR="002C47B3" w:rsidRPr="00BB09CB" w:rsidRDefault="00F10193" w:rsidP="00AC3DF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9C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Чебаркульского городского округа осуществляет деятельность в соответствии с Федеральным законом </w:t>
      </w:r>
      <w:r w:rsidR="00AA10A5" w:rsidRPr="00BB09CB">
        <w:rPr>
          <w:rFonts w:ascii="Times New Roman" w:hAnsi="Times New Roman" w:cs="Times New Roman"/>
          <w:b w:val="0"/>
          <w:sz w:val="28"/>
          <w:szCs w:val="28"/>
        </w:rPr>
        <w:t xml:space="preserve">от 06.10.2003г. </w:t>
      </w:r>
      <w:r w:rsidRPr="00BB09CB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D42CB8" w:rsidRPr="00BB09CB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BB09CB">
        <w:rPr>
          <w:rFonts w:ascii="Times New Roman" w:hAnsi="Times New Roman" w:cs="Times New Roman"/>
          <w:b w:val="0"/>
          <w:sz w:val="28"/>
          <w:szCs w:val="28"/>
        </w:rPr>
        <w:t xml:space="preserve"> Уставом муниципального образования «Чебаркульский городской округ». Основной упор в работе сделан на поручения Президента Р</w:t>
      </w:r>
      <w:r w:rsidR="00AA10A5" w:rsidRPr="00BB09CB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Pr="00BB09CB">
        <w:rPr>
          <w:rFonts w:ascii="Times New Roman" w:hAnsi="Times New Roman" w:cs="Times New Roman"/>
          <w:b w:val="0"/>
          <w:sz w:val="28"/>
          <w:szCs w:val="28"/>
        </w:rPr>
        <w:t>Ф</w:t>
      </w:r>
      <w:r w:rsidR="00AA10A5" w:rsidRPr="00BB09CB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Pr="00BB09CB">
        <w:rPr>
          <w:rFonts w:ascii="Times New Roman" w:hAnsi="Times New Roman" w:cs="Times New Roman"/>
          <w:b w:val="0"/>
          <w:sz w:val="28"/>
          <w:szCs w:val="28"/>
        </w:rPr>
        <w:t xml:space="preserve">, Губернатора Челябинской области и решений Собрания депутатов </w:t>
      </w:r>
      <w:r w:rsidR="00AA10A5" w:rsidRPr="00BB09CB">
        <w:rPr>
          <w:rFonts w:ascii="Times New Roman" w:hAnsi="Times New Roman" w:cs="Times New Roman"/>
          <w:b w:val="0"/>
          <w:sz w:val="28"/>
          <w:szCs w:val="28"/>
        </w:rPr>
        <w:t xml:space="preserve">Чебаркульского городского округа, в том числе </w:t>
      </w:r>
      <w:r w:rsidRPr="00BB09CB">
        <w:rPr>
          <w:rFonts w:ascii="Times New Roman" w:hAnsi="Times New Roman" w:cs="Times New Roman"/>
          <w:b w:val="0"/>
          <w:sz w:val="28"/>
          <w:szCs w:val="28"/>
        </w:rPr>
        <w:t>по наказам избирателей</w:t>
      </w:r>
      <w:r w:rsidR="00DF64FF" w:rsidRPr="00BB09CB">
        <w:rPr>
          <w:rFonts w:ascii="Times New Roman" w:hAnsi="Times New Roman" w:cs="Times New Roman"/>
          <w:b w:val="0"/>
          <w:sz w:val="28"/>
          <w:szCs w:val="28"/>
        </w:rPr>
        <w:t>,</w:t>
      </w:r>
      <w:r w:rsidR="00D42CB8" w:rsidRPr="00BB09CB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270EEE" w:rsidRPr="00BB09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5DCF" w:rsidRPr="00BB09CB">
        <w:rPr>
          <w:rFonts w:ascii="Times New Roman" w:hAnsi="Times New Roman" w:cs="Times New Roman"/>
          <w:b w:val="0"/>
          <w:sz w:val="28"/>
          <w:szCs w:val="28"/>
        </w:rPr>
        <w:t>на итоги</w:t>
      </w:r>
      <w:r w:rsidR="00270EEE" w:rsidRPr="00BB09CB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  <w:r w:rsidR="00FD73E1" w:rsidRPr="00BB09C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программ и </w:t>
      </w:r>
      <w:r w:rsidR="00CF6F19" w:rsidRPr="00BB09CB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270EEE" w:rsidRPr="00BB09CB">
        <w:rPr>
          <w:rFonts w:ascii="Times New Roman" w:hAnsi="Times New Roman" w:cs="Times New Roman"/>
          <w:b w:val="0"/>
          <w:sz w:val="28"/>
          <w:szCs w:val="28"/>
        </w:rPr>
        <w:t>«Реальны</w:t>
      </w:r>
      <w:r w:rsidR="00CF6F19" w:rsidRPr="00BB09CB">
        <w:rPr>
          <w:rFonts w:ascii="Times New Roman" w:hAnsi="Times New Roman" w:cs="Times New Roman"/>
          <w:b w:val="0"/>
          <w:sz w:val="28"/>
          <w:szCs w:val="28"/>
        </w:rPr>
        <w:t>е</w:t>
      </w:r>
      <w:r w:rsidR="00270EEE" w:rsidRPr="00BB09CB">
        <w:rPr>
          <w:rFonts w:ascii="Times New Roman" w:hAnsi="Times New Roman" w:cs="Times New Roman"/>
          <w:b w:val="0"/>
          <w:sz w:val="28"/>
          <w:szCs w:val="28"/>
        </w:rPr>
        <w:t xml:space="preserve"> дел</w:t>
      </w:r>
      <w:r w:rsidR="00CF6F19" w:rsidRPr="00BB09CB">
        <w:rPr>
          <w:rFonts w:ascii="Times New Roman" w:hAnsi="Times New Roman" w:cs="Times New Roman"/>
          <w:b w:val="0"/>
          <w:sz w:val="28"/>
          <w:szCs w:val="28"/>
        </w:rPr>
        <w:t>а</w:t>
      </w:r>
      <w:r w:rsidR="00270EEE" w:rsidRPr="00BB09C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B09C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91FE5" w:rsidRPr="00BB09CB" w:rsidRDefault="00A91FE5" w:rsidP="00A91F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Оценка эффективности деятельности высших должностных лиц и руководителей органов местного самоуправления муниципальных образований Челябинской области осуществляется в соответствии с</w:t>
      </w:r>
      <w:r w:rsidR="00DF64FF" w:rsidRPr="00BB09CB">
        <w:rPr>
          <w:sz w:val="28"/>
          <w:szCs w:val="28"/>
        </w:rPr>
        <w:t xml:space="preserve"> </w:t>
      </w:r>
      <w:r w:rsidRPr="00BB09CB">
        <w:rPr>
          <w:sz w:val="28"/>
          <w:szCs w:val="28"/>
        </w:rPr>
        <w:t>постановлением Губернатора Челябинской области от 29 марта 2013 г. N 94 «О мерах по реализации Указа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районов".</w:t>
      </w:r>
    </w:p>
    <w:p w:rsidR="006F1A0A" w:rsidRPr="00BB09CB" w:rsidRDefault="006F1A0A" w:rsidP="006F1A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Пунктом 5</w:t>
      </w:r>
      <w:r w:rsidR="00DF64FF" w:rsidRPr="00BB09CB">
        <w:rPr>
          <w:sz w:val="28"/>
          <w:szCs w:val="28"/>
        </w:rPr>
        <w:t xml:space="preserve"> </w:t>
      </w:r>
      <w:r w:rsidRPr="00BB09CB">
        <w:rPr>
          <w:sz w:val="28"/>
          <w:szCs w:val="28"/>
        </w:rPr>
        <w:t>постановления Губернатора Челябинской области от 29 марта 2013 г. N 94  определены органы исполнительной власти Челябинской области, ответственные за согласование 40 показателей эффективности деятельности органов местного самоуправления, пункт</w:t>
      </w:r>
      <w:r w:rsidR="00175DCF" w:rsidRPr="00BB09CB">
        <w:rPr>
          <w:sz w:val="28"/>
          <w:szCs w:val="28"/>
        </w:rPr>
        <w:t>ом</w:t>
      </w:r>
      <w:r w:rsidR="00DF64FF" w:rsidRPr="00BB09CB">
        <w:rPr>
          <w:sz w:val="28"/>
          <w:szCs w:val="28"/>
        </w:rPr>
        <w:t xml:space="preserve"> </w:t>
      </w:r>
      <w:r w:rsidRPr="00BB09CB">
        <w:rPr>
          <w:sz w:val="28"/>
          <w:szCs w:val="28"/>
        </w:rPr>
        <w:t>2 определ</w:t>
      </w:r>
      <w:r w:rsidR="00175DCF" w:rsidRPr="00BB09CB">
        <w:rPr>
          <w:sz w:val="28"/>
          <w:szCs w:val="28"/>
        </w:rPr>
        <w:t>ен</w:t>
      </w:r>
      <w:r w:rsidRPr="00BB09CB">
        <w:rPr>
          <w:sz w:val="28"/>
          <w:szCs w:val="28"/>
        </w:rPr>
        <w:t xml:space="preserve"> срок (до 1 мая года, следующего за отчетным)  предоставления  доклад</w:t>
      </w:r>
      <w:r w:rsidR="00DF64FF" w:rsidRPr="00BB09CB">
        <w:rPr>
          <w:sz w:val="28"/>
          <w:szCs w:val="28"/>
        </w:rPr>
        <w:t>ов</w:t>
      </w:r>
      <w:r w:rsidRPr="00BB09CB">
        <w:rPr>
          <w:sz w:val="28"/>
          <w:szCs w:val="28"/>
        </w:rPr>
        <w:t xml:space="preserve"> о достигнутых значениях показателей для оценки эффективности деятельности органов местного самоуправления муниципальных образований Челябинской области в Правительство Челябинской области.</w:t>
      </w:r>
    </w:p>
    <w:p w:rsidR="00CD6347" w:rsidRPr="00BB09CB" w:rsidRDefault="00CD6347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03325" w:rsidRDefault="00E03325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B09CB">
        <w:rPr>
          <w:sz w:val="28"/>
          <w:szCs w:val="28"/>
        </w:rPr>
        <w:t>Финансы и бюджет</w:t>
      </w:r>
    </w:p>
    <w:p w:rsidR="00CD6347" w:rsidRPr="00BB09CB" w:rsidRDefault="00CD6347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sz w:val="28"/>
          <w:szCs w:val="28"/>
        </w:rPr>
        <w:t xml:space="preserve">Бюджет Чебаркульского городского округа </w:t>
      </w:r>
      <w:r w:rsidR="00DF64FF" w:rsidRPr="00BB09CB">
        <w:rPr>
          <w:sz w:val="28"/>
          <w:szCs w:val="28"/>
        </w:rPr>
        <w:t xml:space="preserve">за 2020 год </w:t>
      </w:r>
      <w:r w:rsidRPr="00BB09CB">
        <w:rPr>
          <w:sz w:val="28"/>
          <w:szCs w:val="28"/>
        </w:rPr>
        <w:t xml:space="preserve">исполнен </w:t>
      </w:r>
      <w:r w:rsidRPr="00BB09CB">
        <w:rPr>
          <w:rFonts w:eastAsia="Calibri"/>
          <w:sz w:val="28"/>
          <w:szCs w:val="28"/>
        </w:rPr>
        <w:t>по доходам в размере 1290,9 млн. рублей, по расходам</w:t>
      </w:r>
      <w:r w:rsidR="00DF64FF" w:rsidRPr="00BB09CB">
        <w:rPr>
          <w:rFonts w:eastAsia="Calibri"/>
          <w:sz w:val="28"/>
          <w:szCs w:val="28"/>
        </w:rPr>
        <w:t xml:space="preserve"> </w:t>
      </w:r>
      <w:r w:rsidRPr="00BB09CB">
        <w:rPr>
          <w:rFonts w:eastAsia="Calibri"/>
          <w:sz w:val="28"/>
          <w:szCs w:val="28"/>
        </w:rPr>
        <w:t>- 1268,9 млн. рублей, профицит местного бюджета составил 22,0 млн. рублей.</w:t>
      </w:r>
    </w:p>
    <w:p w:rsidR="00BD42B3" w:rsidRPr="00BB09CB" w:rsidRDefault="00BD42B3" w:rsidP="00BD42B3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За 2020 год налоговые и неналоговые поступлени</w:t>
      </w:r>
      <w:r w:rsidR="00DF64FF" w:rsidRPr="00BB09CB">
        <w:rPr>
          <w:sz w:val="28"/>
          <w:szCs w:val="28"/>
        </w:rPr>
        <w:t>я</w:t>
      </w:r>
      <w:r w:rsidRPr="00BB09CB">
        <w:rPr>
          <w:sz w:val="28"/>
          <w:szCs w:val="28"/>
        </w:rPr>
        <w:t xml:space="preserve"> составили 408,1 млн. рублей, при уточненных годовых плановых бюджетных назначениях по собственным доходам – 387,9 млн. рублей, исполнение 105,2%. В целом уточненные плановые показатели по собственным доходам перевыполнены на 20,2 млн. рублей. </w:t>
      </w:r>
    </w:p>
    <w:p w:rsidR="00BD42B3" w:rsidRPr="00BB09CB" w:rsidRDefault="00BD42B3" w:rsidP="00BD42B3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Абсолютная величина увеличения собственных доходов по сравнению с 2019 годом составила 29,4 млн. рублей или 7,8 %. Доля собственных доходов в общем объеме поступлений составляет 32 %.</w:t>
      </w:r>
    </w:p>
    <w:p w:rsidR="00BD42B3" w:rsidRPr="00BB09CB" w:rsidRDefault="00BD42B3" w:rsidP="00BD42B3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Несмотря на выполнение плана и роста доходов в целом, по некоторым доходным источникам (единый налог на совокупный доход, единый налог на вмененный доход, аренда имущества, аренда земли) наблюдается снижение поступлений по сравнению с 2019 годом по объективным причинам. Основными </w:t>
      </w:r>
      <w:r w:rsidRPr="00BB09CB">
        <w:rPr>
          <w:sz w:val="28"/>
          <w:szCs w:val="28"/>
        </w:rPr>
        <w:lastRenderedPageBreak/>
        <w:t>из них стали: режим самоизоляции, ограничивший экономическую активность и последующие меры поддержки участников экономической деятельности, направленные на борьбу с последствиями пандемии в виде отсрочки и льгот по уплате налогов, сборов и арендных платежей, предоставляемые как Правительством РФ, так и региональными и муниципальными властями.</w:t>
      </w:r>
    </w:p>
    <w:p w:rsidR="00BD42B3" w:rsidRPr="00BB09CB" w:rsidRDefault="00BD42B3" w:rsidP="00BD42B3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В этой связи на возмещение выпадающих доходов городского бюджета из областного бюджета дополнительно выделена дотация на сбалансированность в сумме 11,0 млн. рублей.</w:t>
      </w:r>
    </w:p>
    <w:p w:rsidR="00BD42B3" w:rsidRPr="00BB09CB" w:rsidRDefault="00BD42B3" w:rsidP="00BD42B3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Доходы бюджета городского округа характеризуются сохраняющейся высокой степенью финансовой зависимости от безвозмездных поступлений от других бюджетов бюджетной системы Российской Федерации.</w:t>
      </w:r>
    </w:p>
    <w:p w:rsidR="00BD42B3" w:rsidRPr="00BB09CB" w:rsidRDefault="00BD42B3" w:rsidP="00BD42B3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Безвозмездные поступления в бюджет города за 2020 год перечислены в размере 882,9 млн. рублей. Доля межбюджетных трансфертов в городском бюджете составляет 68 %.</w:t>
      </w:r>
    </w:p>
    <w:p w:rsidR="00BD42B3" w:rsidRPr="00BB09CB" w:rsidRDefault="00BD42B3" w:rsidP="00BD42B3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В 2020 году сложилась непростая экономическая ситуация, обусловленная распространением коронавирусной инфекции, которая оказала влияние на снижение собственных доходов бюджета. Сложившаяся ситуация требовала ответственного подхода к планированию бюджетных расходов</w:t>
      </w:r>
      <w:r w:rsidR="00BF1943" w:rsidRPr="00BB09CB">
        <w:rPr>
          <w:sz w:val="28"/>
          <w:szCs w:val="28"/>
        </w:rPr>
        <w:t>,</w:t>
      </w:r>
      <w:r w:rsidRPr="00BB09CB">
        <w:rPr>
          <w:sz w:val="28"/>
          <w:szCs w:val="28"/>
        </w:rPr>
        <w:t xml:space="preserve"> и в первую очередь</w:t>
      </w:r>
      <w:r w:rsidR="00BF1943" w:rsidRPr="00BB09CB">
        <w:rPr>
          <w:sz w:val="28"/>
          <w:szCs w:val="28"/>
        </w:rPr>
        <w:t>,</w:t>
      </w:r>
      <w:r w:rsidRPr="00BB09CB">
        <w:rPr>
          <w:sz w:val="28"/>
          <w:szCs w:val="28"/>
        </w:rPr>
        <w:t xml:space="preserve"> их приоритизации. 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rFonts w:eastAsia="Calibri"/>
          <w:sz w:val="28"/>
          <w:szCs w:val="28"/>
        </w:rPr>
        <w:t xml:space="preserve">За 2020 год объем расходов бюджета Чебаркульского городского округа составил 1 268,9 млн. рублей, что </w:t>
      </w:r>
      <w:r w:rsidR="00BF1943" w:rsidRPr="00BB09CB">
        <w:rPr>
          <w:rFonts w:eastAsia="Calibri"/>
          <w:sz w:val="28"/>
          <w:szCs w:val="28"/>
        </w:rPr>
        <w:t>соответствует</w:t>
      </w:r>
      <w:r w:rsidRPr="00BB09CB">
        <w:rPr>
          <w:rFonts w:eastAsia="Calibri"/>
          <w:sz w:val="28"/>
          <w:szCs w:val="28"/>
        </w:rPr>
        <w:t xml:space="preserve"> 99,2 % от уточненных годовых плановых показателей. 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rFonts w:eastAsia="Calibri"/>
          <w:sz w:val="28"/>
          <w:szCs w:val="28"/>
        </w:rPr>
        <w:t>За год на выплату заработной платы и социальные отчисления было направлено 735,2  млн. рублей, или 57,9 % от общего объема расходов.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rFonts w:eastAsia="Calibri"/>
          <w:sz w:val="28"/>
          <w:szCs w:val="28"/>
        </w:rPr>
        <w:t xml:space="preserve">Бюджет города, как и в предыдущие годы, </w:t>
      </w:r>
      <w:r w:rsidR="00BF1943" w:rsidRPr="00BB09CB">
        <w:rPr>
          <w:rFonts w:eastAsia="Calibri"/>
          <w:sz w:val="28"/>
          <w:szCs w:val="28"/>
        </w:rPr>
        <w:t xml:space="preserve">является </w:t>
      </w:r>
      <w:r w:rsidRPr="00BB09CB">
        <w:rPr>
          <w:rFonts w:eastAsia="Calibri"/>
          <w:sz w:val="28"/>
          <w:szCs w:val="28"/>
        </w:rPr>
        <w:t xml:space="preserve">социально-ориентированным, львиную долю расходов </w:t>
      </w:r>
      <w:r w:rsidR="00BF1943" w:rsidRPr="00BB09CB">
        <w:rPr>
          <w:rFonts w:eastAsia="Calibri"/>
          <w:sz w:val="28"/>
          <w:szCs w:val="28"/>
        </w:rPr>
        <w:t>(81,8</w:t>
      </w:r>
      <w:r w:rsidRPr="00BB09CB">
        <w:rPr>
          <w:rFonts w:eastAsia="Calibri"/>
          <w:sz w:val="28"/>
          <w:szCs w:val="28"/>
        </w:rPr>
        <w:t>%</w:t>
      </w:r>
      <w:r w:rsidR="00BF1943" w:rsidRPr="00BB09CB">
        <w:rPr>
          <w:rFonts w:eastAsia="Calibri"/>
          <w:sz w:val="28"/>
          <w:szCs w:val="28"/>
        </w:rPr>
        <w:t>)</w:t>
      </w:r>
      <w:r w:rsidRPr="00BB09CB">
        <w:rPr>
          <w:rFonts w:eastAsia="Calibri"/>
          <w:sz w:val="28"/>
          <w:szCs w:val="28"/>
        </w:rPr>
        <w:t xml:space="preserve"> составили расходы социальной направленности (образование, социальная защита населения, физическая культура и спорт, культура).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rFonts w:eastAsia="Calibri"/>
          <w:sz w:val="28"/>
          <w:szCs w:val="28"/>
        </w:rPr>
        <w:t>Структура расходов по функциональной направленности за 2020 год: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rFonts w:eastAsia="Calibri"/>
          <w:sz w:val="28"/>
          <w:szCs w:val="28"/>
        </w:rPr>
        <w:t>Образование</w:t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  <w:t>- 50,4 %</w:t>
      </w:r>
      <w:r w:rsidRPr="00BB09CB">
        <w:rPr>
          <w:rFonts w:eastAsia="Calibri"/>
          <w:sz w:val="28"/>
          <w:szCs w:val="28"/>
        </w:rPr>
        <w:tab/>
        <w:t>639,8 млн. руб.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rFonts w:eastAsia="Calibri"/>
          <w:sz w:val="28"/>
          <w:szCs w:val="28"/>
        </w:rPr>
        <w:t>Социальная политика</w:t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  <w:t>- 21,1 %</w:t>
      </w:r>
      <w:r w:rsidRPr="00BB09CB">
        <w:rPr>
          <w:rFonts w:eastAsia="Calibri"/>
          <w:sz w:val="28"/>
          <w:szCs w:val="28"/>
        </w:rPr>
        <w:tab/>
        <w:t>268,1 млн. руб.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rFonts w:eastAsia="Calibri"/>
          <w:sz w:val="28"/>
          <w:szCs w:val="28"/>
        </w:rPr>
        <w:t>Общегосударственные вопросы</w:t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  <w:t xml:space="preserve">- 6,6 % </w:t>
      </w:r>
      <w:r w:rsidRPr="00BB09CB">
        <w:rPr>
          <w:rFonts w:eastAsia="Calibri"/>
          <w:sz w:val="28"/>
          <w:szCs w:val="28"/>
        </w:rPr>
        <w:tab/>
        <w:t>83,5 млн. руб.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rFonts w:eastAsia="Calibri"/>
          <w:sz w:val="28"/>
          <w:szCs w:val="28"/>
        </w:rPr>
        <w:t>Жилищно-коммунальное  хозяйство</w:t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  <w:t xml:space="preserve">- 7,9 % </w:t>
      </w:r>
      <w:r w:rsidRPr="00BB09CB">
        <w:rPr>
          <w:rFonts w:eastAsia="Calibri"/>
          <w:sz w:val="28"/>
          <w:szCs w:val="28"/>
        </w:rPr>
        <w:tab/>
        <w:t>100,5 млн. руб.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rFonts w:eastAsia="Calibri"/>
          <w:sz w:val="28"/>
          <w:szCs w:val="28"/>
        </w:rPr>
        <w:t>Физическая культура и спорт</w:t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  <w:t>- 6,7 %</w:t>
      </w:r>
      <w:r w:rsidRPr="00BB09CB">
        <w:rPr>
          <w:rFonts w:eastAsia="Calibri"/>
          <w:sz w:val="28"/>
          <w:szCs w:val="28"/>
        </w:rPr>
        <w:tab/>
        <w:t>84,8 млн. руб.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rFonts w:eastAsia="Calibri"/>
          <w:sz w:val="28"/>
          <w:szCs w:val="28"/>
        </w:rPr>
        <w:t>Культура</w:t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  <w:t>- 3,6 %</w:t>
      </w:r>
      <w:r w:rsidRPr="00BB09CB">
        <w:rPr>
          <w:rFonts w:eastAsia="Calibri"/>
          <w:sz w:val="28"/>
          <w:szCs w:val="28"/>
        </w:rPr>
        <w:tab/>
        <w:t xml:space="preserve">45,1 млн. руб.   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rFonts w:eastAsia="Calibri"/>
          <w:sz w:val="28"/>
          <w:szCs w:val="28"/>
        </w:rPr>
        <w:t>Национальная экономика</w:t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  <w:t>- 2,6 %</w:t>
      </w:r>
      <w:r w:rsidRPr="00BB09CB">
        <w:rPr>
          <w:rFonts w:eastAsia="Calibri"/>
          <w:sz w:val="28"/>
          <w:szCs w:val="28"/>
        </w:rPr>
        <w:tab/>
        <w:t>33,5 млн. руб.</w:t>
      </w:r>
      <w:r w:rsidRPr="00BB09CB">
        <w:rPr>
          <w:rFonts w:eastAsia="Calibri"/>
          <w:sz w:val="28"/>
          <w:szCs w:val="28"/>
        </w:rPr>
        <w:tab/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rFonts w:eastAsia="Calibri"/>
          <w:sz w:val="28"/>
          <w:szCs w:val="28"/>
        </w:rPr>
        <w:t xml:space="preserve">Национальная безопасность </w:t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  <w:t>- 1,0%</w:t>
      </w:r>
      <w:r w:rsidRPr="00BB09CB">
        <w:rPr>
          <w:rFonts w:eastAsia="Calibri"/>
          <w:sz w:val="28"/>
          <w:szCs w:val="28"/>
        </w:rPr>
        <w:tab/>
        <w:t>12,4 млн. руб.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</w:rPr>
      </w:pPr>
      <w:r w:rsidRPr="00BB09CB">
        <w:rPr>
          <w:rFonts w:eastAsia="Calibri"/>
          <w:sz w:val="28"/>
          <w:szCs w:val="28"/>
        </w:rPr>
        <w:t>и правоохранительная деятельность</w:t>
      </w:r>
      <w:r w:rsidRPr="00BB09CB">
        <w:rPr>
          <w:rFonts w:eastAsia="Calibri"/>
          <w:sz w:val="28"/>
          <w:szCs w:val="28"/>
        </w:rPr>
        <w:tab/>
      </w:r>
      <w:r w:rsidRPr="00BB09CB">
        <w:rPr>
          <w:rFonts w:eastAsia="Calibri"/>
          <w:sz w:val="28"/>
          <w:szCs w:val="28"/>
        </w:rPr>
        <w:tab/>
      </w:r>
    </w:p>
    <w:p w:rsidR="00BD42B3" w:rsidRPr="00BB09CB" w:rsidRDefault="00BD42B3" w:rsidP="00BD42B3">
      <w:pPr>
        <w:ind w:firstLine="567"/>
        <w:jc w:val="both"/>
        <w:rPr>
          <w:sz w:val="28"/>
          <w:szCs w:val="28"/>
        </w:rPr>
      </w:pPr>
    </w:p>
    <w:p w:rsidR="00BD42B3" w:rsidRPr="00BB09CB" w:rsidRDefault="00BD42B3" w:rsidP="00BD42B3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Начиная с 2021 года</w:t>
      </w:r>
      <w:r w:rsidR="00BF1943" w:rsidRPr="00BB09CB">
        <w:rPr>
          <w:sz w:val="28"/>
          <w:szCs w:val="28"/>
        </w:rPr>
        <w:t>,</w:t>
      </w:r>
      <w:r w:rsidRPr="00BB09CB">
        <w:rPr>
          <w:sz w:val="28"/>
          <w:szCs w:val="28"/>
        </w:rPr>
        <w:t xml:space="preserve"> в целях реализации приоритетных мероприятий по решению вопросов местного значения или иных вопросов, право решений которых предоставлено </w:t>
      </w:r>
      <w:r w:rsidR="001200D2" w:rsidRPr="00BB09CB">
        <w:rPr>
          <w:sz w:val="28"/>
          <w:szCs w:val="28"/>
        </w:rPr>
        <w:t>органам местного самоуправления</w:t>
      </w:r>
      <w:r w:rsidRPr="00BB09CB">
        <w:rPr>
          <w:sz w:val="28"/>
          <w:szCs w:val="28"/>
        </w:rPr>
        <w:t>, планируется внедрение передового опыта регионов по реализации проектов инициативного бюджетирования. В 2020 году разработаны необходимые нормативно-правовые акты.</w:t>
      </w:r>
    </w:p>
    <w:p w:rsidR="00632099" w:rsidRPr="00BB09CB" w:rsidRDefault="00BD42B3" w:rsidP="00BD42B3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lastRenderedPageBreak/>
        <w:t xml:space="preserve">На обеспечение решения вопросов местного значения в 2020 году реализовывались мероприятия 32 муниципальных программ и 7 региональных проектов. 4 муниципальных программы реализуются без бюджетного финансирования. Расходы городского бюджета в рамках 28 муниципальных программ составили 1214,2 млн.рублей. В рамках внепрограммного направления деятельности </w:t>
      </w:r>
      <w:r w:rsidR="00632099" w:rsidRPr="00BB09CB">
        <w:rPr>
          <w:sz w:val="28"/>
          <w:szCs w:val="28"/>
        </w:rPr>
        <w:t xml:space="preserve">освоено </w:t>
      </w:r>
      <w:r w:rsidRPr="00BB09CB">
        <w:rPr>
          <w:sz w:val="28"/>
          <w:szCs w:val="28"/>
        </w:rPr>
        <w:t xml:space="preserve">54,67 млн.рублей. </w:t>
      </w:r>
    </w:p>
    <w:p w:rsidR="00BD42B3" w:rsidRPr="00BB09CB" w:rsidRDefault="00BD42B3" w:rsidP="00BD42B3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Для реализации национальных проектов в 2020 году выделены денежные средства в размере 29,7 млн. рублей, на 2021 год запланирован</w:t>
      </w:r>
      <w:r w:rsidRPr="00BB09CB">
        <w:rPr>
          <w:bCs/>
          <w:sz w:val="28"/>
          <w:szCs w:val="28"/>
        </w:rPr>
        <w:t>о</w:t>
      </w:r>
      <w:r w:rsidRPr="00BB09CB">
        <w:rPr>
          <w:sz w:val="28"/>
          <w:szCs w:val="28"/>
        </w:rPr>
        <w:t xml:space="preserve"> 32, 9 млн. рублей.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B09CB">
        <w:rPr>
          <w:rFonts w:eastAsia="Calibri"/>
          <w:sz w:val="28"/>
          <w:szCs w:val="28"/>
          <w:lang w:eastAsia="en-US"/>
        </w:rPr>
        <w:t>В целях увеличения р</w:t>
      </w:r>
      <w:r w:rsidR="00632099" w:rsidRPr="00BB09CB">
        <w:rPr>
          <w:rFonts w:eastAsia="Calibri"/>
          <w:sz w:val="28"/>
          <w:szCs w:val="28"/>
          <w:lang w:eastAsia="en-US"/>
        </w:rPr>
        <w:t>езервов неналоговых доходов бюдж</w:t>
      </w:r>
      <w:r w:rsidRPr="00BB09CB">
        <w:rPr>
          <w:rFonts w:eastAsia="Calibri"/>
          <w:sz w:val="28"/>
          <w:szCs w:val="28"/>
          <w:lang w:eastAsia="en-US"/>
        </w:rPr>
        <w:t>ета</w:t>
      </w:r>
      <w:r w:rsidR="00632099" w:rsidRPr="00BB09CB">
        <w:rPr>
          <w:rFonts w:eastAsia="Calibri"/>
          <w:sz w:val="28"/>
          <w:szCs w:val="28"/>
          <w:lang w:eastAsia="en-US"/>
        </w:rPr>
        <w:t xml:space="preserve"> </w:t>
      </w:r>
      <w:r w:rsidRPr="00BB09CB">
        <w:rPr>
          <w:sz w:val="28"/>
          <w:szCs w:val="28"/>
        </w:rPr>
        <w:t>Управлением муниципальной собственности</w:t>
      </w:r>
      <w:r w:rsidRPr="00BB09CB">
        <w:rPr>
          <w:rFonts w:eastAsia="Calibri"/>
          <w:sz w:val="28"/>
          <w:szCs w:val="28"/>
          <w:lang w:eastAsia="en-US"/>
        </w:rPr>
        <w:t xml:space="preserve"> проводится комплекс мер по взысканию имеющейся задолженности. Проведена работа по истребованию просроченной задолженности по арендным платежам, пеней за просрочку арендных платежей и иных сумм, подлежащих взысканию в доход местного бюджета. Так, за период с 01 января по 31 декабря 2020 года направлено 35 претензий</w:t>
      </w:r>
      <w:r w:rsidR="00D67767" w:rsidRPr="00BB09CB">
        <w:rPr>
          <w:rFonts w:eastAsia="Calibri"/>
          <w:sz w:val="28"/>
          <w:szCs w:val="28"/>
          <w:lang w:eastAsia="en-US"/>
        </w:rPr>
        <w:t xml:space="preserve"> (2019 год - </w:t>
      </w:r>
      <w:r w:rsidR="00050FC4" w:rsidRPr="00BB09CB">
        <w:rPr>
          <w:rFonts w:eastAsia="Calibri"/>
          <w:sz w:val="28"/>
          <w:szCs w:val="28"/>
          <w:lang w:eastAsia="en-US"/>
        </w:rPr>
        <w:t>61 претензия)</w:t>
      </w:r>
      <w:r w:rsidRPr="00BB09CB">
        <w:rPr>
          <w:rFonts w:eastAsia="Calibri"/>
          <w:sz w:val="28"/>
          <w:szCs w:val="28"/>
          <w:lang w:eastAsia="en-US"/>
        </w:rPr>
        <w:t xml:space="preserve"> об оплате задолженности по арендной плате за пользование муниципальным имуществом и земельными участками на общую сумму 10,6 млн. рублей</w:t>
      </w:r>
      <w:r w:rsidR="00050FC4" w:rsidRPr="00BB09CB">
        <w:rPr>
          <w:rFonts w:eastAsia="Calibri"/>
          <w:sz w:val="28"/>
          <w:szCs w:val="28"/>
          <w:lang w:eastAsia="en-US"/>
        </w:rPr>
        <w:t xml:space="preserve"> (2019 год - 18,2 млн. рублей)</w:t>
      </w:r>
      <w:r w:rsidRPr="00BB09CB">
        <w:rPr>
          <w:rFonts w:eastAsia="Calibri"/>
          <w:sz w:val="28"/>
          <w:szCs w:val="28"/>
          <w:lang w:eastAsia="en-US"/>
        </w:rPr>
        <w:t>, по направленным претензиям произведена частичная оплата.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B09CB">
        <w:rPr>
          <w:rFonts w:eastAsia="Calibri"/>
          <w:sz w:val="28"/>
          <w:szCs w:val="28"/>
          <w:lang w:eastAsia="en-US"/>
        </w:rPr>
        <w:t xml:space="preserve">Кроме того, подано 35 исковых заявлений </w:t>
      </w:r>
      <w:r w:rsidR="00050FC4" w:rsidRPr="00BB09CB">
        <w:rPr>
          <w:rFonts w:eastAsia="Calibri"/>
          <w:sz w:val="28"/>
          <w:szCs w:val="28"/>
          <w:lang w:eastAsia="en-US"/>
        </w:rPr>
        <w:t xml:space="preserve"> (2019 год - 23 исковых заявления) </w:t>
      </w:r>
      <w:r w:rsidRPr="00BB09CB">
        <w:rPr>
          <w:rFonts w:eastAsia="Calibri"/>
          <w:sz w:val="28"/>
          <w:szCs w:val="28"/>
          <w:lang w:eastAsia="en-US"/>
        </w:rPr>
        <w:t>в суд о взыскании просроченной задолженности на общую сумму 13,5 млн.рублей</w:t>
      </w:r>
      <w:r w:rsidR="00050FC4" w:rsidRPr="00BB09CB">
        <w:rPr>
          <w:rFonts w:eastAsia="Calibri"/>
          <w:sz w:val="28"/>
          <w:szCs w:val="28"/>
          <w:lang w:eastAsia="en-US"/>
        </w:rPr>
        <w:t xml:space="preserve"> (2019 год - 11,7 млн. рублей)</w:t>
      </w:r>
      <w:r w:rsidRPr="00BB09CB">
        <w:rPr>
          <w:rFonts w:eastAsia="Calibri"/>
          <w:sz w:val="28"/>
          <w:szCs w:val="28"/>
          <w:lang w:eastAsia="en-US"/>
        </w:rPr>
        <w:t xml:space="preserve">, в том числе по задолженности за прошлые периоды. Судом рассмотрено и вынесено положительное решение в отношении 26 дел </w:t>
      </w:r>
      <w:r w:rsidR="00050FC4" w:rsidRPr="00BB09CB">
        <w:rPr>
          <w:rFonts w:eastAsia="Calibri"/>
          <w:sz w:val="28"/>
          <w:szCs w:val="28"/>
          <w:lang w:eastAsia="en-US"/>
        </w:rPr>
        <w:t xml:space="preserve">(2019 год - 13 дел) </w:t>
      </w:r>
      <w:r w:rsidRPr="00BB09CB">
        <w:rPr>
          <w:rFonts w:eastAsia="Calibri"/>
          <w:sz w:val="28"/>
          <w:szCs w:val="28"/>
          <w:lang w:eastAsia="en-US"/>
        </w:rPr>
        <w:t>о взыскании задолженности на общую сумму 7,5 млн. рублей</w:t>
      </w:r>
      <w:r w:rsidR="002F460C" w:rsidRPr="00BB09CB">
        <w:rPr>
          <w:rFonts w:eastAsia="Calibri"/>
          <w:sz w:val="28"/>
          <w:szCs w:val="28"/>
          <w:lang w:eastAsia="en-US"/>
        </w:rPr>
        <w:t xml:space="preserve"> (2019 год - 5,5 млн. рублей)</w:t>
      </w:r>
      <w:r w:rsidRPr="00BB09CB">
        <w:rPr>
          <w:rFonts w:eastAsia="Calibri"/>
          <w:sz w:val="28"/>
          <w:szCs w:val="28"/>
          <w:lang w:eastAsia="en-US"/>
        </w:rPr>
        <w:t>.</w:t>
      </w:r>
    </w:p>
    <w:p w:rsidR="00BD42B3" w:rsidRPr="00BB09CB" w:rsidRDefault="00BD42B3" w:rsidP="00BD42B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B09CB">
        <w:rPr>
          <w:rFonts w:eastAsia="Calibri"/>
          <w:sz w:val="28"/>
          <w:szCs w:val="28"/>
          <w:lang w:eastAsia="en-US"/>
        </w:rPr>
        <w:t xml:space="preserve">В ФССП России для возбуждения исполнительных производств и принудительного взыскания задолженностей передано 27 исполнительных листов </w:t>
      </w:r>
      <w:r w:rsidR="002F460C" w:rsidRPr="00BB09CB">
        <w:rPr>
          <w:rFonts w:eastAsia="Calibri"/>
          <w:sz w:val="28"/>
          <w:szCs w:val="28"/>
          <w:lang w:eastAsia="en-US"/>
        </w:rPr>
        <w:t xml:space="preserve">(2019 год - 15 исполнительных листов) </w:t>
      </w:r>
      <w:r w:rsidRPr="00BB09CB">
        <w:rPr>
          <w:rFonts w:eastAsia="Calibri"/>
          <w:sz w:val="28"/>
          <w:szCs w:val="28"/>
          <w:lang w:eastAsia="en-US"/>
        </w:rPr>
        <w:t>на общую сумму 9,9 млн. рублей</w:t>
      </w:r>
      <w:r w:rsidR="002F460C" w:rsidRPr="00BB09CB">
        <w:rPr>
          <w:rFonts w:eastAsia="Calibri"/>
          <w:sz w:val="28"/>
          <w:szCs w:val="28"/>
          <w:lang w:eastAsia="en-US"/>
        </w:rPr>
        <w:t xml:space="preserve"> (2019 год - 7,97 млн. рублей)</w:t>
      </w:r>
      <w:r w:rsidRPr="00BB09CB">
        <w:rPr>
          <w:rFonts w:eastAsia="Calibri"/>
          <w:sz w:val="28"/>
          <w:szCs w:val="28"/>
          <w:lang w:eastAsia="en-US"/>
        </w:rPr>
        <w:t>, в том числе по задолженности за прошлые периоды</w:t>
      </w:r>
      <w:r w:rsidR="005A3BA0" w:rsidRPr="00BB09CB">
        <w:rPr>
          <w:rFonts w:eastAsia="Calibri"/>
          <w:sz w:val="28"/>
          <w:szCs w:val="28"/>
          <w:lang w:eastAsia="en-US"/>
        </w:rPr>
        <w:t xml:space="preserve"> (с 2012-2020 года)</w:t>
      </w:r>
      <w:r w:rsidRPr="00BB09CB">
        <w:rPr>
          <w:rFonts w:eastAsia="Calibri"/>
          <w:sz w:val="28"/>
          <w:szCs w:val="28"/>
          <w:lang w:eastAsia="en-US"/>
        </w:rPr>
        <w:t>. Всего с начала 2020 года по исполнительным производствам в счет погашения задолженности поступило 5,9 млн. рублей</w:t>
      </w:r>
      <w:r w:rsidR="002F460C" w:rsidRPr="00BB09CB">
        <w:rPr>
          <w:rFonts w:eastAsia="Calibri"/>
          <w:sz w:val="28"/>
          <w:szCs w:val="28"/>
          <w:lang w:eastAsia="en-US"/>
        </w:rPr>
        <w:t xml:space="preserve"> (2019 год - 6,5 млн. рублей)</w:t>
      </w:r>
      <w:r w:rsidRPr="00BB09CB">
        <w:rPr>
          <w:rFonts w:eastAsia="Calibri"/>
          <w:sz w:val="28"/>
          <w:szCs w:val="28"/>
          <w:lang w:eastAsia="en-US"/>
        </w:rPr>
        <w:t>.</w:t>
      </w:r>
    </w:p>
    <w:p w:rsidR="00BD42B3" w:rsidRPr="00BB09CB" w:rsidRDefault="00BD42B3" w:rsidP="00BD42B3">
      <w:pPr>
        <w:pStyle w:val="a7"/>
        <w:ind w:firstLine="567"/>
        <w:jc w:val="both"/>
        <w:rPr>
          <w:rFonts w:eastAsia="Times New Roman"/>
          <w:sz w:val="28"/>
          <w:szCs w:val="28"/>
          <w:highlight w:val="yellow"/>
          <w:lang w:eastAsia="ru-RU"/>
        </w:rPr>
      </w:pPr>
      <w:r w:rsidRPr="00BB09CB">
        <w:rPr>
          <w:sz w:val="28"/>
          <w:szCs w:val="26"/>
        </w:rPr>
        <w:t xml:space="preserve">На постоянной основе ведется работа по увеличению и укреплению собственной доходной базы, </w:t>
      </w:r>
      <w:r w:rsidRPr="00BB09CB">
        <w:rPr>
          <w:rFonts w:eastAsia="Times New Roman"/>
          <w:sz w:val="28"/>
          <w:szCs w:val="28"/>
          <w:lang w:eastAsia="ru-RU"/>
        </w:rPr>
        <w:t xml:space="preserve">создана рабочая группа по </w:t>
      </w:r>
      <w:r w:rsidRPr="00BB09CB">
        <w:rPr>
          <w:sz w:val="28"/>
          <w:szCs w:val="28"/>
        </w:rPr>
        <w:t>обеспечению полноты и своевременности поступления в бюджет налогов и неналоговых платежей.</w:t>
      </w:r>
      <w:r w:rsidR="00632099" w:rsidRPr="00BB09CB">
        <w:rPr>
          <w:sz w:val="28"/>
          <w:szCs w:val="28"/>
        </w:rPr>
        <w:t xml:space="preserve"> </w:t>
      </w:r>
      <w:r w:rsidRPr="00BB09CB">
        <w:rPr>
          <w:sz w:val="28"/>
          <w:szCs w:val="28"/>
        </w:rPr>
        <w:t>В 2020 году проведено 7 заседаний рабочей группы</w:t>
      </w:r>
      <w:r w:rsidR="0043304B" w:rsidRPr="00BB09CB">
        <w:rPr>
          <w:sz w:val="28"/>
          <w:szCs w:val="28"/>
        </w:rPr>
        <w:t>.</w:t>
      </w:r>
      <w:r w:rsidRPr="00BB09CB">
        <w:rPr>
          <w:sz w:val="28"/>
          <w:szCs w:val="28"/>
        </w:rPr>
        <w:t xml:space="preserve"> Общий объем денежных средств, направленных </w:t>
      </w:r>
      <w:r w:rsidR="00632099" w:rsidRPr="00BB09CB">
        <w:rPr>
          <w:sz w:val="28"/>
          <w:szCs w:val="28"/>
        </w:rPr>
        <w:t>на погашение</w:t>
      </w:r>
      <w:r w:rsidRPr="00BB09CB">
        <w:rPr>
          <w:sz w:val="28"/>
          <w:szCs w:val="28"/>
        </w:rPr>
        <w:t xml:space="preserve"> задолженности в бюджеты всех уровней и внебюджетные фонды, составил 12,58 млн.рублей, в том числе 4,2 млн.рублей в местный бюджет, 1,8 млн.рублей в областной бюджет и 6,6 млн.рублей во внебюджетные фонды.</w:t>
      </w:r>
    </w:p>
    <w:p w:rsidR="007D37F6" w:rsidRPr="00BB09CB" w:rsidRDefault="007D37F6" w:rsidP="007D37F6">
      <w:pPr>
        <w:ind w:firstLine="567"/>
        <w:contextualSpacing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На начало 2021 года в казне муниципального образования числилось 1084 объекта недвижимости общей стоимостью 628,</w:t>
      </w:r>
      <w:r w:rsidR="002046B4" w:rsidRPr="00BB09CB">
        <w:rPr>
          <w:sz w:val="28"/>
          <w:szCs w:val="28"/>
        </w:rPr>
        <w:t>0</w:t>
      </w:r>
      <w:r w:rsidRPr="00BB09CB">
        <w:rPr>
          <w:sz w:val="28"/>
          <w:szCs w:val="28"/>
        </w:rPr>
        <w:t xml:space="preserve"> млн. рублей и 86 земельных участков числилось в реестре муниципальной собственности, общей кадастровой стоимостью 959,15 млн. руб. Управлением муниципальной собственности в 2020 году проведена работа:</w:t>
      </w:r>
    </w:p>
    <w:p w:rsidR="007D37F6" w:rsidRPr="00BB09CB" w:rsidRDefault="007D37F6" w:rsidP="007D37F6">
      <w:pPr>
        <w:ind w:firstLine="567"/>
        <w:contextualSpacing/>
        <w:jc w:val="both"/>
        <w:rPr>
          <w:sz w:val="28"/>
          <w:szCs w:val="28"/>
        </w:rPr>
      </w:pPr>
      <w:r w:rsidRPr="00BB09CB">
        <w:rPr>
          <w:sz w:val="28"/>
          <w:szCs w:val="28"/>
        </w:rPr>
        <w:t>- по регистрации права собственности на объекты недвижимого имущества и земельные участки, общей стоимостью 6,0 млн. рублей;</w:t>
      </w:r>
    </w:p>
    <w:p w:rsidR="007D37F6" w:rsidRPr="00BB09CB" w:rsidRDefault="007D37F6" w:rsidP="007D37F6">
      <w:pPr>
        <w:ind w:firstLine="567"/>
        <w:contextualSpacing/>
        <w:jc w:val="both"/>
        <w:rPr>
          <w:sz w:val="28"/>
          <w:szCs w:val="28"/>
        </w:rPr>
      </w:pPr>
      <w:r w:rsidRPr="00BB09CB">
        <w:rPr>
          <w:sz w:val="28"/>
          <w:szCs w:val="28"/>
        </w:rPr>
        <w:lastRenderedPageBreak/>
        <w:t>- по реализации муниципального имущества и земельных участков, на общую сумму 17,01 млн. рублей.</w:t>
      </w:r>
    </w:p>
    <w:p w:rsidR="007D37F6" w:rsidRPr="00BB09CB" w:rsidRDefault="007D37F6" w:rsidP="007D37F6">
      <w:pPr>
        <w:spacing w:line="0" w:lineRule="atLeast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В рамках реализации имущества</w:t>
      </w:r>
      <w:r w:rsidR="00D1386E" w:rsidRPr="00BB09CB">
        <w:rPr>
          <w:sz w:val="28"/>
          <w:szCs w:val="28"/>
        </w:rPr>
        <w:t>,</w:t>
      </w:r>
      <w:r w:rsidRPr="00BB09CB">
        <w:rPr>
          <w:sz w:val="28"/>
          <w:szCs w:val="28"/>
        </w:rPr>
        <w:t xml:space="preserve"> в соответствии с федеральным законом от 21.12.2001 N 178-ФЗ «О приватизации государственного и муниципального имущества»</w:t>
      </w:r>
      <w:r w:rsidR="00315711" w:rsidRPr="00BB09CB">
        <w:rPr>
          <w:sz w:val="28"/>
          <w:szCs w:val="28"/>
        </w:rPr>
        <w:t>,</w:t>
      </w:r>
      <w:r w:rsidRPr="00BB09CB">
        <w:rPr>
          <w:sz w:val="28"/>
          <w:szCs w:val="28"/>
        </w:rPr>
        <w:t xml:space="preserve"> проведены электронные торги по продаже муниципального имущества, в местный бюджет поступил</w:t>
      </w:r>
      <w:r w:rsidR="00315711" w:rsidRPr="00BB09CB">
        <w:rPr>
          <w:sz w:val="28"/>
          <w:szCs w:val="28"/>
        </w:rPr>
        <w:t>о</w:t>
      </w:r>
      <w:r w:rsidRPr="00BB09CB">
        <w:rPr>
          <w:sz w:val="28"/>
          <w:szCs w:val="28"/>
        </w:rPr>
        <w:t>:</w:t>
      </w:r>
    </w:p>
    <w:p w:rsidR="007D37F6" w:rsidRPr="00BB09CB" w:rsidRDefault="007D37F6" w:rsidP="007D37F6">
      <w:pPr>
        <w:tabs>
          <w:tab w:val="left" w:pos="993"/>
          <w:tab w:val="num" w:pos="1440"/>
        </w:tabs>
        <w:spacing w:line="0" w:lineRule="atLeast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- 9</w:t>
      </w:r>
      <w:r w:rsidR="00773CD5" w:rsidRPr="00BB09CB">
        <w:rPr>
          <w:sz w:val="28"/>
          <w:szCs w:val="28"/>
        </w:rPr>
        <w:t>,</w:t>
      </w:r>
      <w:r w:rsidRPr="00BB09CB">
        <w:rPr>
          <w:sz w:val="28"/>
          <w:szCs w:val="28"/>
        </w:rPr>
        <w:t>1</w:t>
      </w:r>
      <w:r w:rsidR="00773CD5" w:rsidRPr="00BB09CB">
        <w:rPr>
          <w:sz w:val="28"/>
          <w:szCs w:val="28"/>
        </w:rPr>
        <w:t>1 млн</w:t>
      </w:r>
      <w:r w:rsidRPr="00BB09CB">
        <w:rPr>
          <w:sz w:val="28"/>
          <w:szCs w:val="28"/>
        </w:rPr>
        <w:t xml:space="preserve">. рублей продана производственная база с земельным участком общей площадью 15 213 кв.м. по ул. Суворова, № 33; </w:t>
      </w:r>
    </w:p>
    <w:p w:rsidR="007D37F6" w:rsidRPr="00BB09CB" w:rsidRDefault="007D37F6" w:rsidP="007D37F6">
      <w:pPr>
        <w:tabs>
          <w:tab w:val="left" w:pos="993"/>
          <w:tab w:val="num" w:pos="1440"/>
        </w:tabs>
        <w:spacing w:line="0" w:lineRule="atLeast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- </w:t>
      </w:r>
      <w:r w:rsidR="00773CD5" w:rsidRPr="00BB09CB">
        <w:rPr>
          <w:sz w:val="28"/>
          <w:szCs w:val="28"/>
        </w:rPr>
        <w:t>0,</w:t>
      </w:r>
      <w:r w:rsidRPr="00BB09CB">
        <w:rPr>
          <w:sz w:val="28"/>
          <w:szCs w:val="28"/>
        </w:rPr>
        <w:t>12</w:t>
      </w:r>
      <w:r w:rsidR="00315711" w:rsidRPr="00BB09CB">
        <w:rPr>
          <w:sz w:val="28"/>
          <w:szCs w:val="28"/>
        </w:rPr>
        <w:t xml:space="preserve"> </w:t>
      </w:r>
      <w:r w:rsidR="00773CD5" w:rsidRPr="00BB09CB">
        <w:rPr>
          <w:sz w:val="28"/>
          <w:szCs w:val="28"/>
        </w:rPr>
        <w:t>млн</w:t>
      </w:r>
      <w:r w:rsidRPr="00BB09CB">
        <w:rPr>
          <w:sz w:val="28"/>
          <w:szCs w:val="28"/>
        </w:rPr>
        <w:t xml:space="preserve">.рублей продано нежилое здание – склад, расположенное по ул. Дзержинского, д.9. </w:t>
      </w:r>
    </w:p>
    <w:p w:rsidR="007D37F6" w:rsidRPr="00BB09CB" w:rsidRDefault="007D37F6" w:rsidP="007D37F6">
      <w:pPr>
        <w:pStyle w:val="a5"/>
        <w:tabs>
          <w:tab w:val="left" w:pos="-1560"/>
          <w:tab w:val="left" w:pos="-1276"/>
        </w:tabs>
        <w:spacing w:line="0" w:lineRule="atLeast"/>
        <w:ind w:left="0"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В соответствии с Федеральным законом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рамках реализации преимущественного права субъектов малого и среднего предпринимательства на выкуп арендуемого имущества реализовано 8 объектов общей рыночной стоимостью 21,82 млн. рублей в рассрочку сроком от 3 до 5 лет. </w:t>
      </w:r>
    </w:p>
    <w:p w:rsidR="00AA2B85" w:rsidRPr="00BB09CB" w:rsidRDefault="00AA2B85" w:rsidP="007D37F6">
      <w:pPr>
        <w:pStyle w:val="a5"/>
        <w:tabs>
          <w:tab w:val="left" w:pos="-1560"/>
          <w:tab w:val="left" w:pos="-1276"/>
        </w:tabs>
        <w:spacing w:line="0" w:lineRule="atLeast"/>
        <w:ind w:left="0"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Проблемы:</w:t>
      </w:r>
    </w:p>
    <w:p w:rsidR="00E23ECD" w:rsidRPr="00BB09CB" w:rsidRDefault="00E23ECD" w:rsidP="00E23ECD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1. На протяжении нескольких лет существуют резервы по налоговым и неналоговым доходам. Как и прежде </w:t>
      </w:r>
      <w:r w:rsidR="002046B4" w:rsidRPr="00BB09CB">
        <w:rPr>
          <w:sz w:val="28"/>
          <w:szCs w:val="28"/>
        </w:rPr>
        <w:t>сохраняется</w:t>
      </w:r>
      <w:r w:rsidRPr="00BB09CB">
        <w:rPr>
          <w:sz w:val="28"/>
          <w:szCs w:val="28"/>
        </w:rPr>
        <w:t xml:space="preserve"> увеличение недоимки по налогам, зачисляемым в местный бюджет и неналоговым платежам, которые контролируются непосредственно органами местного самоуправления, а именно Управлением муниципальной собственности. Для решения сложившейся ситуации необходимо усилить совместную работу в рамках межведомственной рабочей группы с налоговым органом  по сокращению резервов по налоговым доходам, а также претензионно - исковую работу по неналоговым доходам (аренда имущества и аренда земли). Регулярно приглаш</w:t>
      </w:r>
      <w:r w:rsidR="002046B4" w:rsidRPr="00BB09CB">
        <w:rPr>
          <w:sz w:val="28"/>
          <w:szCs w:val="28"/>
        </w:rPr>
        <w:t>ать</w:t>
      </w:r>
      <w:r w:rsidRPr="00BB09CB">
        <w:rPr>
          <w:sz w:val="28"/>
          <w:szCs w:val="28"/>
        </w:rPr>
        <w:t xml:space="preserve"> должников по неналоговым доходам на заседание рабочей группы.</w:t>
      </w:r>
    </w:p>
    <w:p w:rsidR="00E03325" w:rsidRPr="00BB09CB" w:rsidRDefault="00B71C9F" w:rsidP="00F1448E">
      <w:pPr>
        <w:pStyle w:val="a5"/>
        <w:tabs>
          <w:tab w:val="left" w:pos="-1560"/>
          <w:tab w:val="left" w:pos="-1276"/>
        </w:tabs>
        <w:spacing w:line="0" w:lineRule="atLeast"/>
        <w:ind w:left="0"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2</w:t>
      </w:r>
      <w:r w:rsidR="00F1448E" w:rsidRPr="00BB09CB">
        <w:rPr>
          <w:sz w:val="28"/>
          <w:szCs w:val="28"/>
        </w:rPr>
        <w:t xml:space="preserve">. </w:t>
      </w:r>
      <w:r w:rsidR="00656716" w:rsidRPr="00BB09CB">
        <w:rPr>
          <w:sz w:val="28"/>
          <w:szCs w:val="28"/>
        </w:rPr>
        <w:t>Проведени</w:t>
      </w:r>
      <w:r w:rsidR="002046B4" w:rsidRPr="00BB09CB">
        <w:rPr>
          <w:sz w:val="28"/>
          <w:szCs w:val="28"/>
        </w:rPr>
        <w:t>ю</w:t>
      </w:r>
      <w:r w:rsidR="00656716" w:rsidRPr="00BB09CB">
        <w:rPr>
          <w:sz w:val="28"/>
          <w:szCs w:val="28"/>
        </w:rPr>
        <w:t xml:space="preserve"> процедуры бесхозяйных объектов инженерно-коммунальной инфраструктуры </w:t>
      </w:r>
      <w:r w:rsidR="002046B4" w:rsidRPr="00BB09CB">
        <w:rPr>
          <w:sz w:val="28"/>
          <w:szCs w:val="28"/>
        </w:rPr>
        <w:t>препятствует</w:t>
      </w:r>
      <w:r w:rsidR="00656716" w:rsidRPr="00BB09CB">
        <w:rPr>
          <w:sz w:val="28"/>
          <w:szCs w:val="28"/>
        </w:rPr>
        <w:t xml:space="preserve"> отсутствие правоустанавливающих документов и недостаточны</w:t>
      </w:r>
      <w:r w:rsidR="002046B4" w:rsidRPr="00BB09CB">
        <w:rPr>
          <w:sz w:val="28"/>
          <w:szCs w:val="28"/>
        </w:rPr>
        <w:t>й</w:t>
      </w:r>
      <w:r w:rsidR="00656716" w:rsidRPr="00BB09CB">
        <w:rPr>
          <w:sz w:val="28"/>
          <w:szCs w:val="28"/>
        </w:rPr>
        <w:t xml:space="preserve"> объем бюджетных средств на проведение технической инвентаризации. В 2020 году за счет средств местного бюджета было поставлено на государственный кадастровый учет 23 объекта инженерно-коммунальной инфраструктуры </w:t>
      </w:r>
      <w:r w:rsidR="00F1448E" w:rsidRPr="00BB09CB">
        <w:rPr>
          <w:sz w:val="28"/>
          <w:szCs w:val="28"/>
        </w:rPr>
        <w:t>в качестве бесхозяйных объектов. Р</w:t>
      </w:r>
      <w:r w:rsidR="00656716" w:rsidRPr="00BB09CB">
        <w:rPr>
          <w:sz w:val="28"/>
          <w:szCs w:val="28"/>
        </w:rPr>
        <w:t xml:space="preserve">егистрация права муниципальной собственности </w:t>
      </w:r>
      <w:r w:rsidR="002046B4" w:rsidRPr="00BB09CB">
        <w:rPr>
          <w:sz w:val="28"/>
          <w:szCs w:val="28"/>
        </w:rPr>
        <w:t>продолжится</w:t>
      </w:r>
      <w:r w:rsidR="00656716" w:rsidRPr="00BB09CB">
        <w:rPr>
          <w:sz w:val="28"/>
          <w:szCs w:val="28"/>
        </w:rPr>
        <w:t xml:space="preserve"> в 2021-2022 годы.</w:t>
      </w:r>
    </w:p>
    <w:p w:rsidR="00CD6347" w:rsidRPr="00BB09CB" w:rsidRDefault="00CD6347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bookmarkStart w:id="0" w:name="_Hlk66561055"/>
    </w:p>
    <w:p w:rsidR="00E03325" w:rsidRDefault="00F518F4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B09CB">
        <w:rPr>
          <w:sz w:val="28"/>
          <w:szCs w:val="28"/>
        </w:rPr>
        <w:t>С</w:t>
      </w:r>
      <w:r w:rsidR="002E0484" w:rsidRPr="00BB09CB">
        <w:rPr>
          <w:sz w:val="28"/>
          <w:szCs w:val="28"/>
        </w:rPr>
        <w:t>оциально-экономическо</w:t>
      </w:r>
      <w:r w:rsidRPr="00BB09CB">
        <w:rPr>
          <w:sz w:val="28"/>
          <w:szCs w:val="28"/>
        </w:rPr>
        <w:t>е</w:t>
      </w:r>
      <w:r w:rsidR="002E0484" w:rsidRPr="00BB09CB">
        <w:rPr>
          <w:sz w:val="28"/>
          <w:szCs w:val="28"/>
        </w:rPr>
        <w:t xml:space="preserve"> положени</w:t>
      </w:r>
      <w:r w:rsidRPr="00BB09CB">
        <w:rPr>
          <w:sz w:val="28"/>
          <w:szCs w:val="28"/>
        </w:rPr>
        <w:t>е</w:t>
      </w:r>
    </w:p>
    <w:p w:rsidR="00CD6347" w:rsidRPr="00BB09CB" w:rsidRDefault="00CD6347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bookmarkEnd w:id="0"/>
    <w:p w:rsidR="000C41BE" w:rsidRPr="00BB09CB" w:rsidRDefault="000C41BE" w:rsidP="000C41BE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Итоги социально-экономического развития стали результатом целенаправленной работы коллективов предприятий города, бизнес-сообщества, учреждений бюджетной сферы, органов местного самоуправления при постоянной поддержке Правительства области. Одним из показателей оценки эффективности деятельности является показатель «Численность населения». По </w:t>
      </w:r>
      <w:r w:rsidRPr="00BB09CB">
        <w:rPr>
          <w:sz w:val="28"/>
          <w:szCs w:val="28"/>
        </w:rPr>
        <w:lastRenderedPageBreak/>
        <w:t>предварительным данным,  численность Чебаркульского городского округа на 01 января 2021 года увеличилась на 225 человек и составила 41535 человек.</w:t>
      </w:r>
    </w:p>
    <w:p w:rsidR="000C41BE" w:rsidRPr="00BB09CB" w:rsidRDefault="000C41BE" w:rsidP="000C41BE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Чебаркуль имеет давно сложившуюся структуру экономики, которую характеризует многоотраслевая промышленность, торговля и общественное питание, транспорт и связь, жилищное и коммунальное хозяйство, развитая социальная сфера. </w:t>
      </w:r>
    </w:p>
    <w:p w:rsidR="000C41BE" w:rsidRPr="00BB09CB" w:rsidRDefault="000C41BE" w:rsidP="000C41BE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Основу экономики города составляют крупные предприятия:  ПАО «Уральская кузница», ОАО «Чебаркульский молочный завод», ОП ООО «Чебаркульская птица», швейная фабрика «Пеплос», ООО «</w:t>
      </w:r>
      <w:r w:rsidRPr="00BB09CB">
        <w:rPr>
          <w:bCs/>
          <w:sz w:val="28"/>
          <w:szCs w:val="28"/>
        </w:rPr>
        <w:t>Чебаркульский фанерно-плитный комбинат</w:t>
      </w:r>
      <w:r w:rsidRPr="00BB09CB">
        <w:rPr>
          <w:sz w:val="28"/>
          <w:szCs w:val="28"/>
        </w:rPr>
        <w:t>».</w:t>
      </w:r>
    </w:p>
    <w:p w:rsidR="000C41BE" w:rsidRPr="00BB09CB" w:rsidRDefault="000C41BE" w:rsidP="000C41BE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Предприятия города обеспечивают городской бюджет налоговыми и неналоговыми поступлениями, а население</w:t>
      </w:r>
      <w:r w:rsidR="003E2EB2" w:rsidRPr="00BB09CB">
        <w:rPr>
          <w:sz w:val="28"/>
          <w:szCs w:val="28"/>
        </w:rPr>
        <w:t xml:space="preserve"> -</w:t>
      </w:r>
      <w:r w:rsidRPr="00BB09CB">
        <w:rPr>
          <w:sz w:val="28"/>
          <w:szCs w:val="28"/>
        </w:rPr>
        <w:t xml:space="preserve"> рабочими местами. Среднесписочная численность работающих списочного состава на крупных и средних предприятиях Чебаркульского городского округа за 2020 год составила 10110 человек или 100,6% к аналогичному периоду прошлого года.</w:t>
      </w:r>
    </w:p>
    <w:p w:rsidR="000C41BE" w:rsidRPr="00BB09CB" w:rsidRDefault="000C41BE" w:rsidP="000C41BE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Среднесписочная численность работников градообразующего предприятия  ПАО «Уральская кузница» по состоянию на 01.01.2021 г. составила  2288 человек (на 01.01.2020 г. - 2443 человек, на 01.01.2019 г. – 2311человек).</w:t>
      </w:r>
    </w:p>
    <w:p w:rsidR="00F53200" w:rsidRPr="00BB09CB" w:rsidRDefault="00F53200" w:rsidP="000C41BE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Важными </w:t>
      </w:r>
      <w:r w:rsidR="000C41BE" w:rsidRPr="00BB09CB">
        <w:rPr>
          <w:sz w:val="28"/>
          <w:szCs w:val="28"/>
        </w:rPr>
        <w:t>показател</w:t>
      </w:r>
      <w:r w:rsidRPr="00BB09CB">
        <w:rPr>
          <w:sz w:val="28"/>
          <w:szCs w:val="28"/>
        </w:rPr>
        <w:t>ями</w:t>
      </w:r>
      <w:r w:rsidR="000C41BE" w:rsidRPr="00BB09CB">
        <w:rPr>
          <w:sz w:val="28"/>
          <w:szCs w:val="28"/>
        </w:rPr>
        <w:t xml:space="preserve"> оценки деятельности высших должностных лиц  и руководителей органов местного самоуправления является темп роста среднемесячной заработной платы</w:t>
      </w:r>
      <w:r w:rsidR="004B238B" w:rsidRPr="00BB09CB">
        <w:rPr>
          <w:sz w:val="28"/>
          <w:szCs w:val="28"/>
        </w:rPr>
        <w:t xml:space="preserve"> и объем инвестици</w:t>
      </w:r>
      <w:r w:rsidR="003E2EB2" w:rsidRPr="00BB09CB">
        <w:rPr>
          <w:sz w:val="28"/>
          <w:szCs w:val="28"/>
        </w:rPr>
        <w:t>й</w:t>
      </w:r>
      <w:r w:rsidR="004B238B" w:rsidRPr="00BB09CB">
        <w:rPr>
          <w:sz w:val="28"/>
          <w:szCs w:val="28"/>
        </w:rPr>
        <w:t xml:space="preserve"> в основной капитал по крупным и средним предприятиям.</w:t>
      </w:r>
    </w:p>
    <w:p w:rsidR="000C41BE" w:rsidRPr="00BB09CB" w:rsidRDefault="000C41BE" w:rsidP="000C41BE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Среднемесячная заработная плата работников организаций Чебаркульского городского округа без учета занятых в организациях малого предпринимательства за 2020 год составила 31509,9  рублей и увеличилась</w:t>
      </w:r>
      <w:r w:rsidR="003E2EB2" w:rsidRPr="00BB09CB">
        <w:rPr>
          <w:sz w:val="28"/>
          <w:szCs w:val="28"/>
        </w:rPr>
        <w:t>,</w:t>
      </w:r>
      <w:r w:rsidRPr="00BB09CB">
        <w:rPr>
          <w:sz w:val="28"/>
          <w:szCs w:val="28"/>
        </w:rPr>
        <w:t xml:space="preserve"> по сравнению с 2019 годом</w:t>
      </w:r>
      <w:r w:rsidR="003E2EB2" w:rsidRPr="00BB09CB">
        <w:rPr>
          <w:sz w:val="28"/>
          <w:szCs w:val="28"/>
        </w:rPr>
        <w:t>,</w:t>
      </w:r>
      <w:r w:rsidRPr="00BB09CB">
        <w:rPr>
          <w:sz w:val="28"/>
          <w:szCs w:val="28"/>
        </w:rPr>
        <w:t xml:space="preserve"> на 2,3 %. </w:t>
      </w:r>
    </w:p>
    <w:p w:rsidR="000C41BE" w:rsidRPr="00BB09CB" w:rsidRDefault="000C41BE" w:rsidP="000C41BE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Фонд начисленной заработной платы всех работников Чебаркульского городского округа за 2020 год составил 3823,0 млн. рублей  и увеличился на 3,0 % по отношению к 2019 году.</w:t>
      </w:r>
    </w:p>
    <w:p w:rsidR="00F53200" w:rsidRPr="00BB09CB" w:rsidRDefault="000C41BE" w:rsidP="00AC73B1">
      <w:pPr>
        <w:ind w:firstLine="567"/>
        <w:jc w:val="both"/>
        <w:rPr>
          <w:sz w:val="28"/>
          <w:szCs w:val="28"/>
          <w:lang w:eastAsia="ar-SA"/>
        </w:rPr>
      </w:pPr>
      <w:r w:rsidRPr="00BB09CB">
        <w:rPr>
          <w:sz w:val="28"/>
          <w:szCs w:val="28"/>
        </w:rPr>
        <w:t xml:space="preserve">Объем инвестиций в основной капитал по крупным и средним организациям за 2020 год составил </w:t>
      </w:r>
      <w:r w:rsidR="00F53200" w:rsidRPr="00BB09CB">
        <w:rPr>
          <w:sz w:val="28"/>
          <w:szCs w:val="28"/>
        </w:rPr>
        <w:t>485,3</w:t>
      </w:r>
      <w:r w:rsidR="00253E41" w:rsidRPr="00253E41">
        <w:rPr>
          <w:sz w:val="28"/>
          <w:szCs w:val="28"/>
        </w:rPr>
        <w:t xml:space="preserve"> </w:t>
      </w:r>
      <w:r w:rsidRPr="00BB09CB">
        <w:rPr>
          <w:sz w:val="28"/>
          <w:szCs w:val="28"/>
        </w:rPr>
        <w:t>млн.</w:t>
      </w:r>
      <w:r w:rsidR="00253E41" w:rsidRPr="00253E41">
        <w:rPr>
          <w:sz w:val="28"/>
          <w:szCs w:val="28"/>
        </w:rPr>
        <w:t xml:space="preserve"> </w:t>
      </w:r>
      <w:r w:rsidR="00253E41">
        <w:rPr>
          <w:sz w:val="28"/>
          <w:szCs w:val="28"/>
        </w:rPr>
        <w:t xml:space="preserve">рублей, что </w:t>
      </w:r>
      <w:r w:rsidRPr="00BB09CB">
        <w:rPr>
          <w:sz w:val="28"/>
          <w:szCs w:val="28"/>
        </w:rPr>
        <w:t xml:space="preserve">составляет </w:t>
      </w:r>
      <w:r w:rsidR="00F53200" w:rsidRPr="00BB09CB">
        <w:rPr>
          <w:sz w:val="28"/>
          <w:szCs w:val="28"/>
        </w:rPr>
        <w:t>82</w:t>
      </w:r>
      <w:r w:rsidRPr="00BB09CB">
        <w:rPr>
          <w:sz w:val="28"/>
          <w:szCs w:val="28"/>
        </w:rPr>
        <w:t xml:space="preserve"> % к аналогичному периоду прошлого года.</w:t>
      </w:r>
      <w:r w:rsidR="00AC73B1" w:rsidRPr="00BB09CB">
        <w:rPr>
          <w:sz w:val="28"/>
          <w:szCs w:val="28"/>
        </w:rPr>
        <w:t xml:space="preserve"> Размер инвестиций определяется в соответствии с официальной статистической методологией на основании форм</w:t>
      </w:r>
      <w:r w:rsidR="004B238B" w:rsidRPr="00BB09CB">
        <w:rPr>
          <w:sz w:val="28"/>
          <w:szCs w:val="28"/>
        </w:rPr>
        <w:t>,</w:t>
      </w:r>
      <w:r w:rsidR="00AC73B1" w:rsidRPr="00BB09CB">
        <w:rPr>
          <w:sz w:val="28"/>
          <w:szCs w:val="28"/>
        </w:rPr>
        <w:t xml:space="preserve"> предоставляемых крупными и средними предприятиями города в Федеральную службу государственной статистики.</w:t>
      </w:r>
    </w:p>
    <w:p w:rsidR="00E72A60" w:rsidRPr="00BB09CB" w:rsidRDefault="00E72A60" w:rsidP="00E72A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BB09CB">
        <w:rPr>
          <w:sz w:val="28"/>
          <w:szCs w:val="28"/>
          <w:lang w:eastAsia="ar-SA"/>
        </w:rPr>
        <w:t>Одним из вопросов местного значения, которые решают органы местного самоуправления Чебаркульского городского округа, является осуществление мероприятий по содействию развитию малого и среднего предпринимательства.</w:t>
      </w:r>
    </w:p>
    <w:p w:rsidR="00AC73B1" w:rsidRPr="00BB09CB" w:rsidRDefault="00AC73B1" w:rsidP="00E72A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BB09CB">
        <w:rPr>
          <w:sz w:val="28"/>
          <w:szCs w:val="28"/>
          <w:lang w:eastAsia="ar-SA"/>
        </w:rPr>
        <w:t xml:space="preserve">Одним из показателей </w:t>
      </w:r>
      <w:r w:rsidRPr="00BB09CB">
        <w:rPr>
          <w:sz w:val="28"/>
          <w:szCs w:val="28"/>
        </w:rPr>
        <w:t>оценки эффектив</w:t>
      </w:r>
      <w:r w:rsidR="003E2EB2" w:rsidRPr="00BB09CB">
        <w:rPr>
          <w:sz w:val="28"/>
          <w:szCs w:val="28"/>
        </w:rPr>
        <w:t>ности</w:t>
      </w:r>
      <w:r w:rsidRPr="00BB09CB">
        <w:rPr>
          <w:sz w:val="28"/>
          <w:szCs w:val="28"/>
        </w:rPr>
        <w:t xml:space="preserve"> деятельности высших должностных лиц  и руководителей органов местного самоуправления является показатель численности занятых в сфере малого и среднего предпринимательства.</w:t>
      </w:r>
    </w:p>
    <w:p w:rsidR="00E72A60" w:rsidRPr="00BB09CB" w:rsidRDefault="00E72A60" w:rsidP="00E72A60">
      <w:pPr>
        <w:ind w:firstLine="567"/>
        <w:jc w:val="both"/>
        <w:rPr>
          <w:sz w:val="28"/>
          <w:szCs w:val="28"/>
          <w:lang w:eastAsia="ar-SA"/>
        </w:rPr>
      </w:pPr>
      <w:r w:rsidRPr="00BB09CB">
        <w:rPr>
          <w:sz w:val="28"/>
          <w:szCs w:val="28"/>
          <w:lang w:eastAsia="ar-SA"/>
        </w:rPr>
        <w:t>По состоянию на конец декабря 2020 года</w:t>
      </w:r>
      <w:r w:rsidR="003E2EB2" w:rsidRPr="00BB09CB">
        <w:rPr>
          <w:sz w:val="28"/>
          <w:szCs w:val="28"/>
          <w:lang w:eastAsia="ar-SA"/>
        </w:rPr>
        <w:t>,</w:t>
      </w:r>
      <w:r w:rsidRPr="00BB09CB">
        <w:rPr>
          <w:sz w:val="28"/>
          <w:szCs w:val="28"/>
          <w:lang w:eastAsia="ar-SA"/>
        </w:rPr>
        <w:t xml:space="preserve"> в Чебаркульском городском округе зарегистрировано 1068 хозяйствующих субъектов, которые в соответствии с определенными федеральным законодательством критериями</w:t>
      </w:r>
      <w:r w:rsidR="003E2EB2" w:rsidRPr="00BB09CB">
        <w:rPr>
          <w:sz w:val="28"/>
          <w:szCs w:val="28"/>
          <w:lang w:eastAsia="ar-SA"/>
        </w:rPr>
        <w:t>,</w:t>
      </w:r>
      <w:r w:rsidRPr="00BB09CB">
        <w:rPr>
          <w:sz w:val="28"/>
          <w:szCs w:val="28"/>
          <w:lang w:eastAsia="ar-SA"/>
        </w:rPr>
        <w:t xml:space="preserve"> относятся к </w:t>
      </w:r>
      <w:r w:rsidRPr="00BB09CB">
        <w:rPr>
          <w:sz w:val="28"/>
          <w:szCs w:val="28"/>
          <w:lang w:eastAsia="ar-SA"/>
        </w:rPr>
        <w:lastRenderedPageBreak/>
        <w:t>субъектам малого и среднего предпринимательства. В их число входит 290 юридических лиц и 778 индивидуальных предпринимател</w:t>
      </w:r>
      <w:r w:rsidR="003E2EB2" w:rsidRPr="00BB09CB">
        <w:rPr>
          <w:sz w:val="28"/>
          <w:szCs w:val="28"/>
          <w:lang w:eastAsia="ar-SA"/>
        </w:rPr>
        <w:t>ей</w:t>
      </w:r>
      <w:r w:rsidRPr="00BB09CB">
        <w:rPr>
          <w:sz w:val="28"/>
          <w:szCs w:val="28"/>
          <w:lang w:eastAsia="ar-SA"/>
        </w:rPr>
        <w:t>.</w:t>
      </w:r>
    </w:p>
    <w:p w:rsidR="00E72A60" w:rsidRPr="00BB09CB" w:rsidRDefault="00E72A60" w:rsidP="00E72A60">
      <w:pPr>
        <w:ind w:firstLine="567"/>
        <w:jc w:val="both"/>
        <w:rPr>
          <w:sz w:val="28"/>
          <w:szCs w:val="28"/>
          <w:lang w:eastAsia="ar-SA"/>
        </w:rPr>
      </w:pPr>
      <w:r w:rsidRPr="00BB09CB">
        <w:rPr>
          <w:sz w:val="28"/>
          <w:szCs w:val="28"/>
          <w:lang w:eastAsia="ar-SA"/>
        </w:rPr>
        <w:t xml:space="preserve">В общей структуре значительное место 96,3% занимает микробизнес, малые предприятия – 3,6%, средний бизнес – 0,1%. Основная масса </w:t>
      </w:r>
      <w:r w:rsidR="003E2EB2" w:rsidRPr="00BB09CB">
        <w:rPr>
          <w:sz w:val="28"/>
          <w:szCs w:val="28"/>
          <w:lang w:eastAsia="ar-SA"/>
        </w:rPr>
        <w:t>(</w:t>
      </w:r>
      <w:r w:rsidRPr="00BB09CB">
        <w:rPr>
          <w:sz w:val="28"/>
          <w:szCs w:val="28"/>
          <w:lang w:eastAsia="ar-SA"/>
        </w:rPr>
        <w:t>более 42% субъектов малого предпринимательства</w:t>
      </w:r>
      <w:r w:rsidR="005B74A3" w:rsidRPr="00BB09CB">
        <w:rPr>
          <w:sz w:val="28"/>
          <w:szCs w:val="28"/>
          <w:lang w:eastAsia="ar-SA"/>
        </w:rPr>
        <w:t>)</w:t>
      </w:r>
      <w:r w:rsidRPr="00BB09CB">
        <w:rPr>
          <w:sz w:val="28"/>
          <w:szCs w:val="28"/>
          <w:lang w:eastAsia="ar-SA"/>
        </w:rPr>
        <w:t xml:space="preserve"> работа</w:t>
      </w:r>
      <w:r w:rsidR="005B74A3" w:rsidRPr="00BB09CB">
        <w:rPr>
          <w:sz w:val="28"/>
          <w:szCs w:val="28"/>
          <w:lang w:eastAsia="ar-SA"/>
        </w:rPr>
        <w:t>е</w:t>
      </w:r>
      <w:r w:rsidRPr="00BB09CB">
        <w:rPr>
          <w:sz w:val="28"/>
          <w:szCs w:val="28"/>
          <w:lang w:eastAsia="ar-SA"/>
        </w:rPr>
        <w:t>т в торговле и общественном питании, в строительстве - 1%, в обрабатывающем производстве – 5,3%, транспортные услуги оказывают 8%. В малом бизнесе занято более 17% среднегодовой численности населения, занятого в экономике города.</w:t>
      </w:r>
    </w:p>
    <w:p w:rsidR="00E72A60" w:rsidRPr="00BB09CB" w:rsidRDefault="00E72A60" w:rsidP="00E72A60">
      <w:pPr>
        <w:ind w:firstLine="567"/>
        <w:jc w:val="both"/>
        <w:rPr>
          <w:sz w:val="28"/>
          <w:szCs w:val="28"/>
          <w:lang w:eastAsia="ar-SA"/>
        </w:rPr>
      </w:pPr>
      <w:r w:rsidRPr="00BB09CB">
        <w:rPr>
          <w:sz w:val="28"/>
          <w:szCs w:val="28"/>
          <w:lang w:eastAsia="ar-SA"/>
        </w:rPr>
        <w:t xml:space="preserve">В целях содействия развитию малого бизнеса администрацией города реализуется муниципальная программа «Развитие малого и среднего предпринимательства в монопрофильном муниципальном образовании </w:t>
      </w:r>
      <w:r w:rsidR="005B74A3" w:rsidRPr="00BB09CB">
        <w:rPr>
          <w:sz w:val="28"/>
          <w:szCs w:val="28"/>
          <w:lang w:eastAsia="ar-SA"/>
        </w:rPr>
        <w:t>«</w:t>
      </w:r>
      <w:r w:rsidRPr="00BB09CB">
        <w:rPr>
          <w:sz w:val="28"/>
          <w:szCs w:val="28"/>
          <w:lang w:eastAsia="ar-SA"/>
        </w:rPr>
        <w:t xml:space="preserve">Чебаркульский городской округ Челябинской области». Муниципальная программа действует уже на протяжении многих лет. </w:t>
      </w:r>
    </w:p>
    <w:p w:rsidR="00E72A60" w:rsidRPr="00BB09CB" w:rsidRDefault="00E72A60" w:rsidP="00E72A60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  <w:lang w:eastAsia="ar-SA"/>
        </w:rPr>
        <w:t xml:space="preserve">С 2018 года мероприятия программы не предусматривают финансового обеспечения в связи с тем, что средства федерального и областного бюджетов на софинансирование мероприятий муниципальных программ по финансовой поддержке субъектов малого и среднего предпринимательства не выделяются. Финансовая поддержка предоставляется Фондом развития </w:t>
      </w:r>
      <w:r w:rsidRPr="00BB09CB">
        <w:rPr>
          <w:sz w:val="28"/>
          <w:szCs w:val="28"/>
        </w:rPr>
        <w:t>предпринимательства Челябинской области – Территорией Бизнеса.</w:t>
      </w:r>
    </w:p>
    <w:p w:rsidR="00E72A60" w:rsidRPr="00BB09CB" w:rsidRDefault="00E72A60" w:rsidP="00E72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В период распространения новой коронавирусной инфекции (</w:t>
      </w:r>
      <w:r w:rsidRPr="00BB09CB">
        <w:rPr>
          <w:sz w:val="28"/>
          <w:szCs w:val="28"/>
          <w:lang w:val="en-US"/>
        </w:rPr>
        <w:t>COVID</w:t>
      </w:r>
      <w:r w:rsidRPr="00BB09CB">
        <w:rPr>
          <w:sz w:val="28"/>
          <w:szCs w:val="28"/>
        </w:rPr>
        <w:t>-19) были реализованы меры по поддержке малого и среднего бизнеса, занятого в пострадавших от коронавируса отраслях.</w:t>
      </w:r>
    </w:p>
    <w:p w:rsidR="00E72A60" w:rsidRPr="00BB09CB" w:rsidRDefault="00E72A60" w:rsidP="00E72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На федеральном уровне предпринимателям предоставлялись меры поддержки в виде предоставления отсрочки, рассрочки уплаты, освобождения от уплаты налогов, сборов и страховых взносов, продления сроков предоставления налоговых деклараций, приостановления проведения проверок, введения моратория на возбуждение дел о банкротстве. Субъектам МСП, ведущим деятельность в отраслях экономики, в наибольшей степени пострадавши</w:t>
      </w:r>
      <w:r w:rsidR="005B74A3" w:rsidRPr="00BB09CB">
        <w:rPr>
          <w:sz w:val="28"/>
          <w:szCs w:val="28"/>
        </w:rPr>
        <w:t>м</w:t>
      </w:r>
      <w:r w:rsidRPr="00BB09CB">
        <w:rPr>
          <w:sz w:val="28"/>
          <w:szCs w:val="28"/>
        </w:rPr>
        <w:t xml:space="preserve"> от коронавируса, из федерального бюджета предоставлялись субсидии в целях частичной компенсации затрат, связанных с осуществлением деятельности, в том числе на сохранение занятости и оплату труда своих работников в апреле и мае 2020 года. Согласно данным из Единого реестра субъектов МСП, получили такую субсидию 287 субъектов МСП Чебаркульского городского округа на общую сумму 20325,63 тыс. рублей. </w:t>
      </w:r>
    </w:p>
    <w:p w:rsidR="00E72A60" w:rsidRPr="00BB09CB" w:rsidRDefault="00E72A60" w:rsidP="00E72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На муниципальном уровне решением Собрания депутатов Чебаркульского городского округа от 07.04.2020г. № 890 (в редакции № 928 от 16.06.2020г.) по единому налогу на вмененный доход для отдельных видов деятельности, в наибольшей степени пострадавших от коронавируса, была понижена налоговая ставка с 15% до 7,5%. </w:t>
      </w:r>
    </w:p>
    <w:p w:rsidR="00E72A60" w:rsidRPr="00BB09CB" w:rsidRDefault="00E72A60" w:rsidP="00E72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Администрацией было принято распоряжение от 07.04.2020г. № 164-р </w:t>
      </w:r>
      <w:r w:rsidR="005B74A3" w:rsidRPr="00BB09CB">
        <w:rPr>
          <w:sz w:val="28"/>
          <w:szCs w:val="28"/>
        </w:rPr>
        <w:t xml:space="preserve">         </w:t>
      </w:r>
      <w:r w:rsidRPr="00BB09CB">
        <w:rPr>
          <w:sz w:val="28"/>
          <w:szCs w:val="28"/>
        </w:rPr>
        <w:t xml:space="preserve">(с изменениями от 15.05.2020г. № 216-р, от 31.07.2020г. № 356-р) «О мерах поддержки субъектов малого и среднего предпринимательства», которым предусмотрено предоставление субъектам МСП отсрочки перечисления арендной платы за апрель-сентябрь 2020 года по договорам аренды муниципального имущества, составляющего муниципальную казну (в том числе земельных </w:t>
      </w:r>
      <w:r w:rsidRPr="00BB09CB">
        <w:rPr>
          <w:sz w:val="28"/>
          <w:szCs w:val="28"/>
        </w:rPr>
        <w:lastRenderedPageBreak/>
        <w:t xml:space="preserve">участков), по договорам аренды земельных участков из земель, государственная собственность на которые не разграничена, на срок, предложенный арендаторами, но не позднее 31 декабря 2021 года. </w:t>
      </w:r>
    </w:p>
    <w:p w:rsidR="00E72A60" w:rsidRPr="00BB09CB" w:rsidRDefault="00E72A60" w:rsidP="00E72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Данным распоряжением также предусмотрено освобождение арендаторов - субъектов МСП, осуществляющих деятельность в сфере автоперевозок, в сфере культуры, организации досуга, физкультурно-оздоровительной деятельности и спорта, туризма, гостиничного бизнеса, общественного питания, в сфере бытовых услуг, от уплаты арендных платежей за апрель-сентябрь 2020 года по договорам аренды муниципального имущества, составляющего муниципальную казну (в том числе земельных участков), и по договорам аренды земельных участков из земель, государственная собственность на которые не разграничена с условием использования такого имущества и земельных участков непосредственно в указанной выше сфере деятельности. </w:t>
      </w:r>
    </w:p>
    <w:p w:rsidR="00E72A60" w:rsidRPr="00BB09CB" w:rsidRDefault="00E72A60" w:rsidP="00E72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На основании данного распоряжения освобождение от уплаты арендной платы за период с 1 апреля по 30 сентября 2020 года предоставлено 2 предпринимателям по 4 договорам аренды на общую сумму 169,35 тыс. рублей. Отсрочку уплаты арендной платы получили 4 субъекта МСП по 4 договорам на общую сумму 760,03 тыс. рублей.</w:t>
      </w:r>
    </w:p>
    <w:p w:rsidR="00E72A60" w:rsidRPr="00BB09CB" w:rsidRDefault="00E72A60" w:rsidP="00E72A60">
      <w:pPr>
        <w:ind w:firstLine="567"/>
        <w:jc w:val="both"/>
        <w:rPr>
          <w:sz w:val="28"/>
          <w:szCs w:val="28"/>
          <w:lang w:eastAsia="ar-SA"/>
        </w:rPr>
      </w:pPr>
      <w:r w:rsidRPr="00BB09CB">
        <w:rPr>
          <w:sz w:val="28"/>
          <w:szCs w:val="28"/>
          <w:lang w:eastAsia="ar-SA"/>
        </w:rPr>
        <w:t>В целях развития предпринимательской активности населения, обеспечения занятости населения субъектам малого и среднего предпринимательства оказывается имущественная, информационная и консультационная поддержка.</w:t>
      </w:r>
    </w:p>
    <w:p w:rsidR="00E72A60" w:rsidRPr="00BB09CB" w:rsidRDefault="00E72A60" w:rsidP="00E72A60">
      <w:pPr>
        <w:ind w:firstLine="567"/>
        <w:jc w:val="both"/>
        <w:rPr>
          <w:sz w:val="28"/>
          <w:szCs w:val="28"/>
          <w:lang w:eastAsia="ar-SA"/>
        </w:rPr>
      </w:pPr>
      <w:r w:rsidRPr="00BB09CB">
        <w:rPr>
          <w:sz w:val="28"/>
          <w:szCs w:val="28"/>
          <w:lang w:eastAsia="ar-SA"/>
        </w:rPr>
        <w:t>В 2020 году предоставлено 204 консультационных услуг, в том числе 171 услуга предоставлена предпринимателям, 27 услуг физическим лицам, планирующим начать предпринимательскую деятельность, и 6 услуг иным юридическим лицам.</w:t>
      </w:r>
    </w:p>
    <w:p w:rsidR="00E72A60" w:rsidRPr="00BB09CB" w:rsidRDefault="00E72A60" w:rsidP="00E72A60">
      <w:pPr>
        <w:ind w:firstLine="567"/>
        <w:jc w:val="both"/>
        <w:rPr>
          <w:sz w:val="28"/>
          <w:szCs w:val="28"/>
          <w:lang w:eastAsia="ar-SA"/>
        </w:rPr>
      </w:pPr>
      <w:r w:rsidRPr="00BB09CB">
        <w:rPr>
          <w:sz w:val="28"/>
          <w:szCs w:val="28"/>
          <w:lang w:eastAsia="ar-SA"/>
        </w:rPr>
        <w:t>В течение 2020 года проведено 3 обучающих мероприятия, в которых приняли участие 99 человек, в том числе 78 представителей субъектов малого предпринимательства и 18 граждан, планирующих начать предпринимательскую деятельность.</w:t>
      </w:r>
    </w:p>
    <w:p w:rsidR="00E72A60" w:rsidRPr="00BB09CB" w:rsidRDefault="00E72A60" w:rsidP="00E72A60">
      <w:pPr>
        <w:pStyle w:val="ConsPlusNormal"/>
        <w:ind w:firstLine="567"/>
        <w:jc w:val="both"/>
        <w:rPr>
          <w:sz w:val="28"/>
          <w:szCs w:val="28"/>
          <w:lang w:eastAsia="ar-SA"/>
        </w:rPr>
      </w:pPr>
      <w:r w:rsidRPr="00BB09CB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Чебаркульского городского округа сформирован </w:t>
      </w:r>
      <w:r w:rsidRPr="00BB09CB">
        <w:rPr>
          <w:rFonts w:ascii="Times New Roman" w:eastAsiaTheme="minorHAnsi" w:hAnsi="Times New Roman" w:cs="Times New Roman"/>
          <w:sz w:val="28"/>
          <w:szCs w:val="28"/>
        </w:rPr>
        <w:t>перечень</w:t>
      </w:r>
      <w:r w:rsidR="00E4360D" w:rsidRPr="00BB09C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8" w:history="1">
        <w:r w:rsidRPr="00BB09CB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объектов муниципального имущества, которые подлежат использованию только в целях предоставления его во владение и (или) в пользование на долгосрочной основе (в том числе по льготным ставкам арендной платы) субъектам МСП</w:t>
        </w:r>
      </w:hyperlink>
      <w:r w:rsidRPr="00BB09CB">
        <w:rPr>
          <w:rFonts w:ascii="Times New Roman" w:hAnsi="Times New Roman" w:cs="Times New Roman"/>
          <w:sz w:val="28"/>
          <w:szCs w:val="28"/>
        </w:rPr>
        <w:t xml:space="preserve">. Перечень ежегодно актуализируется в целях дополнения перечня количеством объектов не менее чем на 10%. На сегодняшний день в реестр включено 7 объектов недвижимого имущества, 6 нежилых помещений общей площадью 325,7 кв.м и 1 земельный участок площадью 288 кв.м. Все нежилые помещения арендуются </w:t>
      </w:r>
      <w:r w:rsidR="005C46DA" w:rsidRPr="00BB09CB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</w:t>
      </w:r>
      <w:r w:rsidRPr="00BB09CB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5C46DA" w:rsidRPr="00BB09CB">
        <w:rPr>
          <w:rFonts w:ascii="Times New Roman" w:hAnsi="Times New Roman" w:cs="Times New Roman"/>
          <w:sz w:val="28"/>
          <w:szCs w:val="28"/>
        </w:rPr>
        <w:t xml:space="preserve"> </w:t>
      </w:r>
      <w:r w:rsidRPr="00BB09CB">
        <w:rPr>
          <w:rFonts w:ascii="Times New Roman" w:hAnsi="Times New Roman" w:cs="Times New Roman"/>
          <w:sz w:val="28"/>
          <w:szCs w:val="28"/>
        </w:rPr>
        <w:t>свободен.</w:t>
      </w:r>
      <w:r w:rsidR="00E4360D" w:rsidRPr="00BB09CB">
        <w:rPr>
          <w:rFonts w:ascii="Times New Roman" w:hAnsi="Times New Roman" w:cs="Times New Roman"/>
          <w:sz w:val="28"/>
          <w:szCs w:val="28"/>
        </w:rPr>
        <w:t xml:space="preserve"> </w:t>
      </w:r>
      <w:r w:rsidRPr="00BB09CB">
        <w:rPr>
          <w:rFonts w:ascii="Times New Roman" w:hAnsi="Times New Roman" w:cs="Times New Roman"/>
          <w:sz w:val="28"/>
          <w:szCs w:val="28"/>
        </w:rPr>
        <w:t>Средний срок аренды 5 лет.</w:t>
      </w:r>
    </w:p>
    <w:p w:rsidR="00E72A60" w:rsidRPr="00BB09CB" w:rsidRDefault="00E72A60" w:rsidP="00E72A60">
      <w:pPr>
        <w:ind w:firstLine="567"/>
        <w:jc w:val="both"/>
        <w:rPr>
          <w:sz w:val="28"/>
          <w:szCs w:val="28"/>
          <w:lang w:eastAsia="ar-SA"/>
        </w:rPr>
      </w:pPr>
      <w:r w:rsidRPr="00BB09CB">
        <w:rPr>
          <w:sz w:val="28"/>
          <w:szCs w:val="28"/>
          <w:lang w:eastAsia="ar-SA"/>
        </w:rPr>
        <w:t xml:space="preserve">В рамках мероприятий по имущественной поддержке субъекты малого и среднего предпринимательства в соответствии с условиями, установленными Федеральным законом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могут </w:t>
      </w:r>
      <w:r w:rsidRPr="00BB09CB">
        <w:rPr>
          <w:sz w:val="28"/>
          <w:szCs w:val="28"/>
          <w:lang w:eastAsia="ar-SA"/>
        </w:rPr>
        <w:lastRenderedPageBreak/>
        <w:t>воспользоваться правом преимущественного выкупа арендованных помещений. В 2020 году 6 субъектов малого предпринимательства заключили 9 договоров купли-продажи 9 помещений общей площадью 2663 кв.м с предоставлением преимущественного права выкупа, из них 8 договоров в рассрочку. Средний срок рассрочки 45 месяцев. Общая сумма выкупа арендованных помещений составила 21956,3 тыс. рублей.</w:t>
      </w:r>
    </w:p>
    <w:p w:rsidR="00DE2669" w:rsidRPr="00BB09CB" w:rsidRDefault="00DE2669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Поддержка малого и среднего предпринимательства считается одной из наиболее важных проблем экономики города. Степень развития малого предпринимательства не соответствует имеющемуся потенциалу, это, в свою очередь, замедляет решение проблем экономического и социального характера, которые воздействуют на уровень жизни населения. </w:t>
      </w:r>
    </w:p>
    <w:p w:rsidR="00DE2669" w:rsidRPr="00BB09CB" w:rsidRDefault="00DE2669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2020 год стал настоящей проверкой на прочность всех сфер жизни, показал слабые места и потребовал существенной перестройки многих сфер потребительского рынка, где в основном и работает малый бизнес. Наиболее пострадавшими сферами также оказались общественное питание, туризм. Изменения коснулись всего: работы, мест и способов отдыха, отношений к здоровью и семье, способов коммуникации. Многие закрылись. В течение 2020 года прекратили деятельность более 200 предпринимателей и 37 малых предприятий. В то же время было зарегистрировано 15 новых юридических лиц и 151 предприниматель. </w:t>
      </w:r>
    </w:p>
    <w:p w:rsidR="00DE2669" w:rsidRPr="00BB09CB" w:rsidRDefault="00F10480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По результатам опроса представителей субъектов малого и среднего предпринимательства, установлены причины снижения количества субъектов МСП</w:t>
      </w:r>
      <w:r w:rsidR="00DE2669" w:rsidRPr="00BB09CB">
        <w:rPr>
          <w:sz w:val="28"/>
          <w:szCs w:val="28"/>
        </w:rPr>
        <w:t>:</w:t>
      </w:r>
    </w:p>
    <w:p w:rsidR="00DE2669" w:rsidRPr="00BB09CB" w:rsidRDefault="00F10480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1)</w:t>
      </w:r>
      <w:r w:rsidR="00DE2669" w:rsidRPr="00BB09CB">
        <w:rPr>
          <w:sz w:val="28"/>
          <w:szCs w:val="28"/>
        </w:rPr>
        <w:t xml:space="preserve"> снижение покупательской способности населения</w:t>
      </w:r>
      <w:r w:rsidRPr="00BB09CB">
        <w:rPr>
          <w:sz w:val="28"/>
          <w:szCs w:val="28"/>
        </w:rPr>
        <w:t xml:space="preserve"> (в том числе распространение новой коронавирусной инфекции)</w:t>
      </w:r>
      <w:r w:rsidR="00DE2669" w:rsidRPr="00BB09CB">
        <w:rPr>
          <w:sz w:val="28"/>
          <w:szCs w:val="28"/>
        </w:rPr>
        <w:t>;</w:t>
      </w:r>
    </w:p>
    <w:p w:rsidR="00DE2669" w:rsidRPr="00BB09CB" w:rsidRDefault="00F10480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2)</w:t>
      </w:r>
      <w:r w:rsidR="00DE2669" w:rsidRPr="00BB09CB">
        <w:rPr>
          <w:sz w:val="28"/>
          <w:szCs w:val="28"/>
        </w:rPr>
        <w:t xml:space="preserve"> необходимость </w:t>
      </w:r>
      <w:r w:rsidRPr="00BB09CB">
        <w:rPr>
          <w:sz w:val="28"/>
          <w:szCs w:val="28"/>
        </w:rPr>
        <w:t xml:space="preserve">с 01.01.2021 года </w:t>
      </w:r>
      <w:r w:rsidR="00DE2669" w:rsidRPr="00BB09CB">
        <w:rPr>
          <w:sz w:val="28"/>
          <w:szCs w:val="28"/>
        </w:rPr>
        <w:t xml:space="preserve">применения контрольно-кассовой техники при расчетах с покупателями, дополнительные расходы на её приобретение, обслуживание, предоставленный переходный период по применению </w:t>
      </w:r>
      <w:r w:rsidR="0073128C" w:rsidRPr="00BB09CB">
        <w:rPr>
          <w:sz w:val="28"/>
          <w:szCs w:val="28"/>
        </w:rPr>
        <w:t>контрольно-кассовой техники</w:t>
      </w:r>
      <w:r w:rsidR="00DE2669" w:rsidRPr="00BB09CB">
        <w:rPr>
          <w:sz w:val="28"/>
          <w:szCs w:val="28"/>
        </w:rPr>
        <w:t xml:space="preserve"> закончился;</w:t>
      </w:r>
    </w:p>
    <w:p w:rsidR="00DE2669" w:rsidRPr="00BB09CB" w:rsidRDefault="00F10480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3)</w:t>
      </w:r>
      <w:r w:rsidR="00DE2669" w:rsidRPr="00BB09CB">
        <w:rPr>
          <w:sz w:val="28"/>
          <w:szCs w:val="28"/>
        </w:rPr>
        <w:t xml:space="preserve"> сохранение рабочих мест требует значительных средств на выплату заработной платы и соответствующих налогов и страховых взносов;</w:t>
      </w:r>
    </w:p>
    <w:p w:rsidR="00DE2669" w:rsidRPr="00BB09CB" w:rsidRDefault="00F10480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4)</w:t>
      </w:r>
      <w:r w:rsidR="00DE2669" w:rsidRPr="00BB09CB">
        <w:rPr>
          <w:sz w:val="28"/>
          <w:szCs w:val="28"/>
        </w:rPr>
        <w:t xml:space="preserve"> не все предприниматели могут воспользоваться налоговыми льготами, касающимися отдельных отраслей</w:t>
      </w:r>
      <w:r w:rsidR="00EB6ACE" w:rsidRPr="00BB09CB">
        <w:rPr>
          <w:sz w:val="28"/>
          <w:szCs w:val="28"/>
        </w:rPr>
        <w:t xml:space="preserve"> </w:t>
      </w:r>
      <w:r w:rsidRPr="00BB09CB">
        <w:rPr>
          <w:sz w:val="28"/>
          <w:szCs w:val="28"/>
        </w:rPr>
        <w:t>(т.к. льгота распространяется не на все виды деятельности)</w:t>
      </w:r>
      <w:r w:rsidR="00DE2669" w:rsidRPr="00BB09CB">
        <w:rPr>
          <w:sz w:val="28"/>
          <w:szCs w:val="28"/>
        </w:rPr>
        <w:t>;</w:t>
      </w:r>
    </w:p>
    <w:p w:rsidR="00DE2669" w:rsidRPr="00BB09CB" w:rsidRDefault="00EB6ACE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5)</w:t>
      </w:r>
      <w:r w:rsidR="00DE2669" w:rsidRPr="00BB09CB">
        <w:rPr>
          <w:sz w:val="28"/>
          <w:szCs w:val="28"/>
        </w:rPr>
        <w:t xml:space="preserve"> отсутствие денег на открытие</w:t>
      </w:r>
      <w:r w:rsidRPr="00BB09CB">
        <w:rPr>
          <w:sz w:val="28"/>
          <w:szCs w:val="28"/>
        </w:rPr>
        <w:t xml:space="preserve"> (продолжение)</w:t>
      </w:r>
      <w:r w:rsidR="00DE2669" w:rsidRPr="00BB09CB">
        <w:rPr>
          <w:sz w:val="28"/>
          <w:szCs w:val="28"/>
        </w:rPr>
        <w:t xml:space="preserve"> собственного дела, риск не справиться с выплатами по взятым кредитам</w:t>
      </w:r>
      <w:r w:rsidRPr="00BB09CB">
        <w:rPr>
          <w:sz w:val="28"/>
          <w:szCs w:val="28"/>
        </w:rPr>
        <w:t>.</w:t>
      </w:r>
    </w:p>
    <w:p w:rsidR="00EB6ACE" w:rsidRPr="00BB09CB" w:rsidRDefault="00EB6ACE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Общее количество субъектов МСП определяется  Единым реестром субъектов малого и среднего предпринимательства, который ведется Федеральной налоговой </w:t>
      </w:r>
      <w:r w:rsidR="00BE5E56" w:rsidRPr="00BB09CB">
        <w:rPr>
          <w:sz w:val="28"/>
          <w:szCs w:val="28"/>
        </w:rPr>
        <w:t>службой России.</w:t>
      </w:r>
    </w:p>
    <w:p w:rsidR="00BE5E56" w:rsidRPr="00BB09CB" w:rsidRDefault="00BE5E56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Некоторые субъекты МСП не подают отчеты, декларации о своей деятельности в налоговые органы. Инспекция ФНС РФ исключает данных предпринимателей из реестра субъектов малого и среднего предпринимательства.</w:t>
      </w:r>
    </w:p>
    <w:p w:rsidR="00DE2669" w:rsidRPr="00BB09CB" w:rsidRDefault="00DE2669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К сожалению, органы местного самоуправления не имеют возможности предоставить бизнесу поддержку по решению данных проблем. Средств бюджета </w:t>
      </w:r>
      <w:r w:rsidRPr="00BB09CB">
        <w:rPr>
          <w:sz w:val="28"/>
          <w:szCs w:val="28"/>
        </w:rPr>
        <w:lastRenderedPageBreak/>
        <w:t>городского округа не достаточно для оказания существенной финансовой поддержки малому бизнесу.</w:t>
      </w:r>
    </w:p>
    <w:p w:rsidR="00DE2669" w:rsidRPr="00BB09CB" w:rsidRDefault="00DE2669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В то</w:t>
      </w:r>
      <w:r w:rsidR="004D322B" w:rsidRPr="00BB09CB">
        <w:rPr>
          <w:sz w:val="28"/>
          <w:szCs w:val="28"/>
        </w:rPr>
        <w:t xml:space="preserve"> </w:t>
      </w:r>
      <w:r w:rsidRPr="00BB09CB">
        <w:rPr>
          <w:sz w:val="28"/>
          <w:szCs w:val="28"/>
        </w:rPr>
        <w:t>же время, созданный на уровне области Фонд развития предпринимательства Челябинской области – Территория Бизнеса рассматривает возможность предоставления поддержки индивидуально по каждому обращению предпринимателей со всей Челябинской области.</w:t>
      </w:r>
    </w:p>
    <w:p w:rsidR="00DE2669" w:rsidRPr="00BB09CB" w:rsidRDefault="00DE2669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 xml:space="preserve">Через МФЦ есть возможность обратиться в </w:t>
      </w:r>
      <w:hyperlink r:id="rId9" w:history="1">
        <w:r w:rsidRPr="00BB09CB">
          <w:rPr>
            <w:rStyle w:val="af3"/>
            <w:color w:val="auto"/>
            <w:sz w:val="28"/>
            <w:szCs w:val="28"/>
            <w:u w:val="none"/>
          </w:rPr>
          <w:t>АО «Федеральная корпорация по развитию малого и среднего предпринимательства» (Корпорация МСП)</w:t>
        </w:r>
      </w:hyperlink>
      <w:r w:rsidRPr="00BB09CB">
        <w:rPr>
          <w:sz w:val="28"/>
          <w:szCs w:val="28"/>
        </w:rPr>
        <w:t>.</w:t>
      </w:r>
    </w:p>
    <w:p w:rsidR="00DE2669" w:rsidRPr="00BB09CB" w:rsidRDefault="00DE2669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Для малого бизнеса создан портал «Бизнес-навигатор МСП», с помощью которого можно узнать все варианты существующих мер поддержки малого бизнеса.</w:t>
      </w:r>
    </w:p>
    <w:p w:rsidR="00DE2669" w:rsidRPr="00BB09CB" w:rsidRDefault="00DE2669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Контакты, ссылки на сайты указанных организаций инфраструктуры поддержки размещены на сайте администрации в разделе «Малый бизнес».</w:t>
      </w:r>
    </w:p>
    <w:p w:rsidR="00DE2669" w:rsidRPr="00BB09CB" w:rsidRDefault="00DE2669" w:rsidP="00DE2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Администрация города</w:t>
      </w:r>
      <w:r w:rsidR="004D322B" w:rsidRPr="00BB09CB">
        <w:rPr>
          <w:sz w:val="28"/>
          <w:szCs w:val="28"/>
        </w:rPr>
        <w:t xml:space="preserve"> </w:t>
      </w:r>
      <w:r w:rsidRPr="00BB09CB">
        <w:rPr>
          <w:sz w:val="28"/>
          <w:szCs w:val="28"/>
        </w:rPr>
        <w:t>в текущем и в последующие годы продолжит предоставление мер информационной и консультационной поддержки, имущественной поддержки в части предоставления в аренду объектов муниципального имущества, предоставления преимущественного права выкупа арендованного субъектами малого предпринимательства муниципального имущества. Первостепенная задача - содействие инвестиционной деятельности предпринимателей города. Одно из направлений деятельности по содействию развитию предпринимательства – развитие малых форматов торговли на территории города: размещение нестационарных торговых объектов, предоставление мест для размещения объектов развозной и разносной торговли.</w:t>
      </w:r>
    </w:p>
    <w:p w:rsidR="00CD6347" w:rsidRPr="00BB09CB" w:rsidRDefault="00CD6347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E0484" w:rsidRDefault="002E0484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bookmarkStart w:id="1" w:name="_Hlk66562665"/>
      <w:r w:rsidRPr="00BB09CB">
        <w:rPr>
          <w:sz w:val="28"/>
          <w:szCs w:val="28"/>
        </w:rPr>
        <w:t>Социальная защита населения</w:t>
      </w:r>
    </w:p>
    <w:p w:rsidR="00CD6347" w:rsidRPr="00BB09CB" w:rsidRDefault="00CD6347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bookmarkEnd w:id="1"/>
    <w:p w:rsidR="00F94350" w:rsidRPr="00BB09CB" w:rsidRDefault="00F94350" w:rsidP="00F94350">
      <w:pPr>
        <w:ind w:firstLine="567"/>
        <w:jc w:val="both"/>
        <w:rPr>
          <w:sz w:val="28"/>
          <w:szCs w:val="28"/>
          <w:lang w:bidi="ru-RU"/>
        </w:rPr>
      </w:pPr>
      <w:r w:rsidRPr="00BB09CB">
        <w:rPr>
          <w:rStyle w:val="17"/>
          <w:rFonts w:eastAsia="Calibri"/>
          <w:color w:val="auto"/>
          <w:sz w:val="28"/>
          <w:szCs w:val="28"/>
          <w:u w:val="none"/>
        </w:rPr>
        <w:t>Система социальной защиты</w:t>
      </w:r>
      <w:r w:rsidRPr="00BB09CB">
        <w:rPr>
          <w:sz w:val="28"/>
          <w:szCs w:val="28"/>
          <w:lang w:bidi="ru-RU"/>
        </w:rPr>
        <w:t xml:space="preserve"> населения активно развивается,</w:t>
      </w:r>
      <w:r w:rsidRPr="00BB09CB">
        <w:rPr>
          <w:sz w:val="28"/>
          <w:szCs w:val="28"/>
          <w:lang w:bidi="ru-RU"/>
        </w:rPr>
        <w:br/>
        <w:t>объем бюджетных ассигнований по отрасли «Социальная политика» ежегодно увеличивается. Это связано с введением новых видов выплат и индексацией уже предоставляемых выплат. В 2020 году объем средств, направленных на обеспечение социальной поддержки различных категорий граждан, предоставление социальных услуг населению, выплату пособий и компенсаций, в рамках 4 муниципальных программ составил 247,4 млн. рублей</w:t>
      </w:r>
      <w:r w:rsidR="00E4360D" w:rsidRPr="00BB09CB">
        <w:rPr>
          <w:sz w:val="28"/>
          <w:szCs w:val="28"/>
          <w:lang w:bidi="ru-RU"/>
        </w:rPr>
        <w:t>.</w:t>
      </w:r>
    </w:p>
    <w:p w:rsidR="00F94350" w:rsidRPr="00BB09CB" w:rsidRDefault="00F94350" w:rsidP="00F943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  <w:lang w:bidi="ru-RU"/>
        </w:rPr>
        <w:tab/>
      </w:r>
      <w:r w:rsidRPr="00BB09CB">
        <w:rPr>
          <w:sz w:val="28"/>
          <w:szCs w:val="28"/>
        </w:rPr>
        <w:t>С 1 января 2020 года Указом Президента РФ от 20.03.2020 № 199 «О дополнительных мерах государственной поддержки семей, имеющих детей» установлена ежемесячная денежная выплата на ребенка в возрасте от 3 до 7 лет включительно. За назначением новой выплаты в течение года обратились 1850 заявителей. Выплата назначена 988 гражданам на общую сумму 16</w:t>
      </w:r>
      <w:r w:rsidR="00CB4E3F" w:rsidRPr="00BB09CB">
        <w:rPr>
          <w:sz w:val="28"/>
          <w:szCs w:val="28"/>
        </w:rPr>
        <w:t>,</w:t>
      </w:r>
      <w:r w:rsidRPr="00BB09CB">
        <w:rPr>
          <w:sz w:val="28"/>
          <w:szCs w:val="28"/>
        </w:rPr>
        <w:t>2</w:t>
      </w:r>
      <w:r w:rsidR="00CB4E3F" w:rsidRPr="00BB09CB">
        <w:rPr>
          <w:sz w:val="28"/>
          <w:szCs w:val="28"/>
        </w:rPr>
        <w:t>2 млн.</w:t>
      </w:r>
      <w:r w:rsidRPr="00BB09CB">
        <w:rPr>
          <w:sz w:val="28"/>
          <w:szCs w:val="28"/>
        </w:rPr>
        <w:t xml:space="preserve"> руб</w:t>
      </w:r>
      <w:r w:rsidR="00A90241" w:rsidRPr="00BB09CB">
        <w:rPr>
          <w:sz w:val="28"/>
          <w:szCs w:val="28"/>
        </w:rPr>
        <w:t>лей.</w:t>
      </w:r>
    </w:p>
    <w:p w:rsidR="00F94350" w:rsidRPr="00BB09CB" w:rsidRDefault="00F94350" w:rsidP="00F94350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  <w:lang w:bidi="ru-RU"/>
        </w:rPr>
        <w:t>В рамках реализации национального проекта «Демография» (региональный проект «Финансовая поддержка семей при рождении детей») в 2020 году освоено 1,2 млн. рублей на выплату областного единовременного пособия при рождении ребенка, выплачено 388 единовременных пособий.</w:t>
      </w:r>
      <w:r w:rsidRPr="00BB09CB">
        <w:rPr>
          <w:sz w:val="28"/>
          <w:szCs w:val="28"/>
        </w:rPr>
        <w:t xml:space="preserve"> В 2021 году на мероприятия в рамках реализации</w:t>
      </w:r>
      <w:r w:rsidR="00E4360D" w:rsidRPr="00BB09CB">
        <w:rPr>
          <w:sz w:val="28"/>
          <w:szCs w:val="28"/>
        </w:rPr>
        <w:t xml:space="preserve"> </w:t>
      </w:r>
      <w:r w:rsidRPr="00BB09CB">
        <w:rPr>
          <w:sz w:val="28"/>
          <w:szCs w:val="28"/>
        </w:rPr>
        <w:t>регионального</w:t>
      </w:r>
      <w:r w:rsidR="00E4360D" w:rsidRPr="00BB09CB">
        <w:rPr>
          <w:sz w:val="28"/>
          <w:szCs w:val="28"/>
        </w:rPr>
        <w:t xml:space="preserve"> </w:t>
      </w:r>
      <w:r w:rsidRPr="00BB09CB">
        <w:rPr>
          <w:sz w:val="28"/>
          <w:szCs w:val="28"/>
        </w:rPr>
        <w:t>проекта «Финансовая поддержка семей при рождении детей» выделен</w:t>
      </w:r>
      <w:r w:rsidR="00E4360D" w:rsidRPr="00BB09CB">
        <w:rPr>
          <w:sz w:val="28"/>
          <w:szCs w:val="28"/>
        </w:rPr>
        <w:t>о</w:t>
      </w:r>
      <w:r w:rsidRPr="00BB09CB">
        <w:rPr>
          <w:sz w:val="28"/>
          <w:szCs w:val="28"/>
        </w:rPr>
        <w:t xml:space="preserve"> 1 083,200 тыс. рублей на выплату областного </w:t>
      </w:r>
      <w:r w:rsidRPr="00BB09CB">
        <w:rPr>
          <w:sz w:val="28"/>
          <w:szCs w:val="28"/>
        </w:rPr>
        <w:lastRenderedPageBreak/>
        <w:t>единовременного пособия при рождении. На 01.02.2021г. выплачено 75 единовременных пособий на сумму 96,7 тыс. рублей.</w:t>
      </w:r>
    </w:p>
    <w:p w:rsidR="00F94350" w:rsidRPr="00BB09CB" w:rsidRDefault="00F94350" w:rsidP="00F943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В 2020 году государственные полномочия по оказанию государственной социальной помощи, в том числе на основании социального контракта, переданы Управлению социальной защиты населения. Размер социальной помощи составлял до 80,0 тыс. рублей. 12 заявителей получили денежные средства по соц</w:t>
      </w:r>
      <w:r w:rsidR="00E4360D" w:rsidRPr="00BB09CB">
        <w:rPr>
          <w:sz w:val="28"/>
          <w:szCs w:val="28"/>
        </w:rPr>
        <w:t xml:space="preserve">иальному </w:t>
      </w:r>
      <w:r w:rsidRPr="00BB09CB">
        <w:rPr>
          <w:sz w:val="28"/>
          <w:szCs w:val="28"/>
        </w:rPr>
        <w:t>контракту на общую сумму 800, 0 тыс. рублей.</w:t>
      </w:r>
    </w:p>
    <w:p w:rsidR="00F94350" w:rsidRPr="00BB09CB" w:rsidRDefault="00F94350" w:rsidP="00F94350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В 2020 году на приобретение жилья молодым семьям выданы 6 свидетельств о праве на получени</w:t>
      </w:r>
      <w:r w:rsidR="00E4360D" w:rsidRPr="00BB09CB">
        <w:rPr>
          <w:sz w:val="28"/>
          <w:szCs w:val="28"/>
        </w:rPr>
        <w:t>е</w:t>
      </w:r>
      <w:r w:rsidRPr="00BB09CB">
        <w:rPr>
          <w:sz w:val="28"/>
          <w:szCs w:val="28"/>
        </w:rPr>
        <w:t xml:space="preserve"> социальной выплаты на приобретение жилого помещения или создания объекта индивидуального строительства, на сумму 5,07 млн. рублей.</w:t>
      </w:r>
    </w:p>
    <w:p w:rsidR="00F94350" w:rsidRPr="00BB09CB" w:rsidRDefault="00F94350" w:rsidP="00F94350">
      <w:pPr>
        <w:ind w:firstLine="567"/>
        <w:jc w:val="both"/>
        <w:rPr>
          <w:sz w:val="28"/>
          <w:szCs w:val="28"/>
        </w:rPr>
      </w:pPr>
      <w:r w:rsidRPr="00BB09CB">
        <w:rPr>
          <w:sz w:val="28"/>
          <w:szCs w:val="28"/>
        </w:rPr>
        <w:t>Приобретено 5 жилых помещений на сумму 5,24 млн. рублей для детей-сирот и детей</w:t>
      </w:r>
      <w:r w:rsidR="00E4360D" w:rsidRPr="00BB09CB">
        <w:rPr>
          <w:sz w:val="28"/>
          <w:szCs w:val="28"/>
        </w:rPr>
        <w:t>,</w:t>
      </w:r>
      <w:r w:rsidRPr="00BB09CB">
        <w:rPr>
          <w:sz w:val="28"/>
          <w:szCs w:val="28"/>
        </w:rPr>
        <w:t xml:space="preserve"> оставшихся без попечения родителей, в новостройке.</w:t>
      </w:r>
    </w:p>
    <w:p w:rsidR="00F94350" w:rsidRPr="00BB09CB" w:rsidRDefault="00E4360D" w:rsidP="00F94350">
      <w:pPr>
        <w:ind w:firstLine="567"/>
        <w:jc w:val="both"/>
        <w:rPr>
          <w:sz w:val="28"/>
          <w:szCs w:val="28"/>
          <w:lang w:bidi="ru-RU"/>
        </w:rPr>
      </w:pPr>
      <w:r w:rsidRPr="00BB09CB">
        <w:rPr>
          <w:sz w:val="28"/>
          <w:szCs w:val="28"/>
          <w:lang w:bidi="ru-RU"/>
        </w:rPr>
        <w:t>Н</w:t>
      </w:r>
      <w:r w:rsidR="00F94350" w:rsidRPr="00BB09CB">
        <w:rPr>
          <w:sz w:val="28"/>
          <w:szCs w:val="28"/>
          <w:lang w:bidi="ru-RU"/>
        </w:rPr>
        <w:t>а базе МКУ «Центр помощи детям»  в 2020 году начала свою работу  «Школа приемных родителей». Главная цель школы - формирование у потенциальных замещающих родителей психологической готовности принять ребенка в семью. Подготовку в Школе прошли 23 кандидата в замещающие родители.</w:t>
      </w:r>
    </w:p>
    <w:p w:rsidR="004D322B" w:rsidRPr="00BB09CB" w:rsidRDefault="004D322B" w:rsidP="004D322B">
      <w:pPr>
        <w:ind w:firstLine="567"/>
        <w:jc w:val="both"/>
        <w:rPr>
          <w:sz w:val="28"/>
          <w:szCs w:val="28"/>
          <w:lang w:bidi="ru-RU"/>
        </w:rPr>
      </w:pPr>
      <w:bookmarkStart w:id="2" w:name="_Hlk66562677"/>
      <w:r w:rsidRPr="00BB09CB">
        <w:rPr>
          <w:sz w:val="28"/>
          <w:szCs w:val="28"/>
          <w:lang w:bidi="ru-RU"/>
        </w:rPr>
        <w:t xml:space="preserve">Необходимо провести комплекс мероприятий по обеспечению беспрепятственного доступа инвалидов к зданию Управления социальной защиты населения Чебаркульского городского округа (благоустройство дороги). </w:t>
      </w:r>
    </w:p>
    <w:p w:rsidR="004D322B" w:rsidRPr="00BB09CB" w:rsidRDefault="004D322B" w:rsidP="004D322B">
      <w:pPr>
        <w:ind w:firstLine="567"/>
        <w:jc w:val="both"/>
        <w:rPr>
          <w:sz w:val="28"/>
          <w:szCs w:val="28"/>
          <w:lang w:bidi="ru-RU"/>
        </w:rPr>
      </w:pPr>
      <w:r w:rsidRPr="00BB09CB">
        <w:rPr>
          <w:sz w:val="28"/>
          <w:szCs w:val="28"/>
          <w:lang w:bidi="ru-RU"/>
        </w:rPr>
        <w:t xml:space="preserve">В настоящее время у здания УСЗН ЧГО установлен знак «Парковка для инвалидов». На 2021 - 2022 год Управлением жилищно-коммунального хозяйства Чебаркульского городского округа запланировано строительство парковочного места для инвалидов около здания УСЗН ЧГО. </w:t>
      </w:r>
    </w:p>
    <w:p w:rsidR="00A51E9B" w:rsidRPr="00BB09CB" w:rsidRDefault="004C2AAF" w:rsidP="004C2A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BB09CB">
        <w:rPr>
          <w:rFonts w:ascii="Times New Roman" w:hAnsi="Times New Roman" w:cs="Times New Roman"/>
          <w:b w:val="0"/>
          <w:sz w:val="28"/>
          <w:szCs w:val="28"/>
          <w:lang w:bidi="ru-RU"/>
        </w:rPr>
        <w:t>В сентябре 2015 года произошло изменение в системе здравоохранения нашего города. Согласно распоряжению Правительства Челябинской области №498-рп «О принятии в государственную собственность Челябинской области муниципального учреждения здравоохранения»</w:t>
      </w:r>
      <w:r w:rsidR="0063202D" w:rsidRPr="00BB09CB">
        <w:rPr>
          <w:rFonts w:ascii="Times New Roman" w:hAnsi="Times New Roman" w:cs="Times New Roman"/>
          <w:b w:val="0"/>
          <w:sz w:val="28"/>
          <w:szCs w:val="28"/>
          <w:lang w:bidi="ru-RU"/>
        </w:rPr>
        <w:t>,</w:t>
      </w:r>
      <w:r w:rsidRPr="00BB09C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наша больница была переименована в Государственное бюджетное учреждение «Областная больница г.Чебаркуль» с финансированием через Министерство финансов Челябинской области. ГБУЗ «Областная больница г.Чебаркуль» обслуживает и городское население, и сельское население Чебаркульского района. </w:t>
      </w:r>
      <w:r w:rsidR="00E075C5" w:rsidRPr="00BB09CB">
        <w:rPr>
          <w:rFonts w:ascii="Times New Roman" w:hAnsi="Times New Roman" w:cs="Times New Roman"/>
          <w:b w:val="0"/>
          <w:sz w:val="28"/>
          <w:szCs w:val="28"/>
          <w:lang w:bidi="ru-RU"/>
        </w:rPr>
        <w:t>Несмотря на эти изменения</w:t>
      </w:r>
      <w:r w:rsidR="0063202D" w:rsidRPr="00BB09CB">
        <w:rPr>
          <w:rFonts w:ascii="Times New Roman" w:hAnsi="Times New Roman" w:cs="Times New Roman"/>
          <w:b w:val="0"/>
          <w:sz w:val="28"/>
          <w:szCs w:val="28"/>
          <w:lang w:bidi="ru-RU"/>
        </w:rPr>
        <w:t>, администрация</w:t>
      </w:r>
      <w:r w:rsidR="00E075C5" w:rsidRPr="00BB09C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совместно с  ГБУ «Областная больница г.Чебаркуль» продолжает </w:t>
      </w:r>
      <w:r w:rsidR="00A51E9B" w:rsidRPr="00BB09C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активную </w:t>
      </w:r>
      <w:r w:rsidR="00E075C5" w:rsidRPr="00BB09C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работу по </w:t>
      </w:r>
      <w:r w:rsidR="00A51E9B" w:rsidRPr="00BB09CB">
        <w:rPr>
          <w:rFonts w:ascii="Times New Roman" w:hAnsi="Times New Roman" w:cs="Times New Roman"/>
          <w:b w:val="0"/>
          <w:sz w:val="28"/>
          <w:szCs w:val="28"/>
          <w:lang w:bidi="ru-RU"/>
        </w:rPr>
        <w:t>обеспечению функционирования сферы защиты и сохранения здоровья населения.</w:t>
      </w:r>
    </w:p>
    <w:p w:rsidR="00D86D5B" w:rsidRPr="00BB09CB" w:rsidRDefault="00A51E9B" w:rsidP="00D86D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BB09CB">
        <w:rPr>
          <w:sz w:val="28"/>
          <w:szCs w:val="28"/>
          <w:lang w:bidi="ru-RU"/>
        </w:rPr>
        <w:t xml:space="preserve">Повышение качества, доступности медицинской помощи и снижение дефицита медицинских кадров в настоящее время является одним из </w:t>
      </w:r>
      <w:r w:rsidR="00D86D5B" w:rsidRPr="00BB09CB">
        <w:rPr>
          <w:sz w:val="28"/>
          <w:szCs w:val="28"/>
          <w:lang w:bidi="ru-RU"/>
        </w:rPr>
        <w:t>приоритетных</w:t>
      </w:r>
      <w:r w:rsidRPr="00BB09CB">
        <w:rPr>
          <w:sz w:val="28"/>
          <w:szCs w:val="28"/>
          <w:lang w:bidi="ru-RU"/>
        </w:rPr>
        <w:t xml:space="preserve"> </w:t>
      </w:r>
      <w:r w:rsidR="00D86D5B" w:rsidRPr="00BB09CB">
        <w:rPr>
          <w:sz w:val="28"/>
          <w:szCs w:val="28"/>
          <w:lang w:bidi="ru-RU"/>
        </w:rPr>
        <w:t>направлений деятельности органов местного самоуправления и напрямую связано с проблемой снижения  дефицита  медицинских кадров.</w:t>
      </w:r>
    </w:p>
    <w:p w:rsidR="00A51E9B" w:rsidRPr="00BB09CB" w:rsidRDefault="00A51E9B" w:rsidP="00D86D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BB09CB">
        <w:rPr>
          <w:sz w:val="28"/>
          <w:szCs w:val="28"/>
          <w:lang w:bidi="ru-RU"/>
        </w:rPr>
        <w:t>Медицинские кадры - одна из самых сложных и больших проблем как российского здравоохранения, так и системы здравоохранения городского округа.</w:t>
      </w:r>
      <w:r w:rsidR="00D86D5B" w:rsidRPr="00BB09CB">
        <w:rPr>
          <w:sz w:val="28"/>
          <w:szCs w:val="28"/>
          <w:lang w:bidi="ru-RU"/>
        </w:rPr>
        <w:t xml:space="preserve"> </w:t>
      </w:r>
      <w:r w:rsidRPr="00BB09CB">
        <w:rPr>
          <w:sz w:val="28"/>
          <w:szCs w:val="28"/>
          <w:lang w:bidi="ru-RU"/>
        </w:rPr>
        <w:t xml:space="preserve">В настоящее время в ГБУЗ «Областная больница г.Чебаркуль» работает </w:t>
      </w:r>
      <w:r w:rsidR="00D86D5B" w:rsidRPr="00BB09CB">
        <w:rPr>
          <w:sz w:val="28"/>
          <w:szCs w:val="28"/>
          <w:lang w:bidi="ru-RU"/>
        </w:rPr>
        <w:t xml:space="preserve">более </w:t>
      </w:r>
      <w:r w:rsidRPr="00BB09CB">
        <w:rPr>
          <w:sz w:val="28"/>
          <w:szCs w:val="28"/>
          <w:lang w:bidi="ru-RU"/>
        </w:rPr>
        <w:t>5</w:t>
      </w:r>
      <w:r w:rsidR="00D86D5B" w:rsidRPr="00BB09CB">
        <w:rPr>
          <w:sz w:val="28"/>
          <w:szCs w:val="28"/>
          <w:lang w:bidi="ru-RU"/>
        </w:rPr>
        <w:t>00</w:t>
      </w:r>
      <w:r w:rsidRPr="00BB09CB">
        <w:rPr>
          <w:sz w:val="28"/>
          <w:szCs w:val="28"/>
          <w:lang w:bidi="ru-RU"/>
        </w:rPr>
        <w:t xml:space="preserve"> человек (без учета внешних совместителей). Число врачей</w:t>
      </w:r>
      <w:r w:rsidR="0063202D" w:rsidRPr="00BB09CB">
        <w:rPr>
          <w:sz w:val="28"/>
          <w:szCs w:val="28"/>
          <w:lang w:bidi="ru-RU"/>
        </w:rPr>
        <w:t xml:space="preserve"> - </w:t>
      </w:r>
      <w:r w:rsidR="00D86D5B" w:rsidRPr="00BB09CB">
        <w:rPr>
          <w:sz w:val="28"/>
          <w:szCs w:val="28"/>
          <w:lang w:bidi="ru-RU"/>
        </w:rPr>
        <w:t xml:space="preserve">более </w:t>
      </w:r>
      <w:r w:rsidRPr="00BB09CB">
        <w:rPr>
          <w:sz w:val="28"/>
          <w:szCs w:val="28"/>
          <w:lang w:bidi="ru-RU"/>
        </w:rPr>
        <w:t>10</w:t>
      </w:r>
      <w:r w:rsidR="00D86D5B" w:rsidRPr="00BB09CB">
        <w:rPr>
          <w:sz w:val="28"/>
          <w:szCs w:val="28"/>
          <w:lang w:bidi="ru-RU"/>
        </w:rPr>
        <w:t>0</w:t>
      </w:r>
      <w:r w:rsidRPr="00BB09CB">
        <w:rPr>
          <w:sz w:val="28"/>
          <w:szCs w:val="28"/>
          <w:lang w:bidi="ru-RU"/>
        </w:rPr>
        <w:t xml:space="preserve"> человек, среднего медицинского персонала</w:t>
      </w:r>
      <w:r w:rsidR="0063202D" w:rsidRPr="00BB09CB">
        <w:rPr>
          <w:sz w:val="28"/>
          <w:szCs w:val="28"/>
          <w:lang w:bidi="ru-RU"/>
        </w:rPr>
        <w:t>-</w:t>
      </w:r>
      <w:r w:rsidRPr="00BB09CB">
        <w:rPr>
          <w:sz w:val="28"/>
          <w:szCs w:val="28"/>
          <w:lang w:bidi="ru-RU"/>
        </w:rPr>
        <w:t>430 человек.</w:t>
      </w:r>
      <w:r w:rsidR="00D86D5B" w:rsidRPr="00BB09CB">
        <w:rPr>
          <w:sz w:val="28"/>
          <w:szCs w:val="28"/>
          <w:lang w:bidi="ru-RU"/>
        </w:rPr>
        <w:t xml:space="preserve"> </w:t>
      </w:r>
      <w:r w:rsidRPr="00BB09CB">
        <w:rPr>
          <w:sz w:val="28"/>
          <w:szCs w:val="28"/>
          <w:lang w:bidi="ru-RU"/>
        </w:rPr>
        <w:t>Коэффициент совместительства по врачам достигает</w:t>
      </w:r>
      <w:r w:rsidR="0063202D" w:rsidRPr="00BB09CB">
        <w:rPr>
          <w:sz w:val="28"/>
          <w:szCs w:val="28"/>
          <w:lang w:bidi="ru-RU"/>
        </w:rPr>
        <w:t>-</w:t>
      </w:r>
      <w:r w:rsidRPr="00BB09CB">
        <w:rPr>
          <w:sz w:val="28"/>
          <w:szCs w:val="28"/>
          <w:lang w:bidi="ru-RU"/>
        </w:rPr>
        <w:t>2,31, по среднему медицинскому персоналу – 1,63.</w:t>
      </w:r>
    </w:p>
    <w:p w:rsidR="003327FC" w:rsidRPr="00BB09CB" w:rsidRDefault="00D86D5B" w:rsidP="000B5B08">
      <w:pPr>
        <w:ind w:firstLine="709"/>
        <w:jc w:val="both"/>
        <w:rPr>
          <w:sz w:val="28"/>
          <w:szCs w:val="28"/>
          <w:lang w:bidi="ru-RU"/>
        </w:rPr>
      </w:pPr>
      <w:r w:rsidRPr="00BB09CB">
        <w:rPr>
          <w:sz w:val="28"/>
          <w:szCs w:val="28"/>
          <w:lang w:bidi="ru-RU"/>
        </w:rPr>
        <w:lastRenderedPageBreak/>
        <w:t>В целях создани</w:t>
      </w:r>
      <w:r w:rsidR="0063202D" w:rsidRPr="00BB09CB">
        <w:rPr>
          <w:sz w:val="28"/>
          <w:szCs w:val="28"/>
          <w:lang w:bidi="ru-RU"/>
        </w:rPr>
        <w:t>я</w:t>
      </w:r>
      <w:r w:rsidRPr="00BB09CB">
        <w:rPr>
          <w:sz w:val="28"/>
          <w:szCs w:val="28"/>
          <w:lang w:bidi="ru-RU"/>
        </w:rPr>
        <w:t xml:space="preserve"> благоприятных условий для привлечения и закрепления медицинских работников утверждена муниципальная программа «Медицинские кадры на территории Чебаркульского городского округа».</w:t>
      </w:r>
      <w:r w:rsidR="002435E1" w:rsidRPr="00BB09CB">
        <w:rPr>
          <w:sz w:val="28"/>
          <w:szCs w:val="28"/>
          <w:lang w:bidi="ru-RU"/>
        </w:rPr>
        <w:t xml:space="preserve"> </w:t>
      </w:r>
    </w:p>
    <w:p w:rsidR="002435E1" w:rsidRPr="00BB09CB" w:rsidRDefault="002435E1" w:rsidP="000B5B08">
      <w:pPr>
        <w:ind w:firstLine="709"/>
        <w:jc w:val="both"/>
        <w:rPr>
          <w:sz w:val="28"/>
          <w:szCs w:val="28"/>
          <w:lang w:bidi="ru-RU"/>
        </w:rPr>
      </w:pPr>
      <w:r w:rsidRPr="00BB09CB">
        <w:rPr>
          <w:sz w:val="28"/>
          <w:szCs w:val="28"/>
          <w:lang w:bidi="ru-RU"/>
        </w:rPr>
        <w:t>В рамках реализации региональной программы Челябинской области для врачей ГБУЗ «Областная больница г.Чебаркуль» в 2020 году выделены 4 квартиры. В декабре 2020 года два комплекта ключей от служебных квартир вручили специалистам ГБУЗ «Областная больница г.Чебаркуль»</w:t>
      </w:r>
      <w:r w:rsidR="006958B1" w:rsidRPr="00BB09CB">
        <w:rPr>
          <w:sz w:val="28"/>
          <w:szCs w:val="28"/>
          <w:lang w:bidi="ru-RU"/>
        </w:rPr>
        <w:t xml:space="preserve">. </w:t>
      </w:r>
      <w:r w:rsidR="008E3239" w:rsidRPr="00BB09CB">
        <w:rPr>
          <w:sz w:val="28"/>
          <w:szCs w:val="28"/>
          <w:lang w:bidi="ru-RU"/>
        </w:rPr>
        <w:t>Такие меры поддержки, как предоставление ведомственного жилья, помогут не только удержать, но и привлечь новые кадры в город.</w:t>
      </w:r>
    </w:p>
    <w:p w:rsidR="000B5B08" w:rsidRPr="00BB09CB" w:rsidRDefault="000B5B08" w:rsidP="007E2AA8">
      <w:pPr>
        <w:ind w:firstLine="709"/>
        <w:jc w:val="both"/>
        <w:rPr>
          <w:sz w:val="28"/>
          <w:szCs w:val="28"/>
          <w:lang w:bidi="ru-RU"/>
        </w:rPr>
      </w:pPr>
      <w:r w:rsidRPr="00BB09CB">
        <w:rPr>
          <w:sz w:val="28"/>
          <w:szCs w:val="28"/>
          <w:lang w:bidi="ru-RU"/>
        </w:rPr>
        <w:t xml:space="preserve"> В 2020 году в инфекционном отделении ГБУЗ «Областная больница г. Чебаркуль» состоялось долгожданное событие: введен в эксплуатацию новый лифт.</w:t>
      </w:r>
      <w:r w:rsidR="007E2AA8" w:rsidRPr="00BB09CB">
        <w:rPr>
          <w:sz w:val="28"/>
          <w:szCs w:val="28"/>
          <w:lang w:bidi="ru-RU"/>
        </w:rPr>
        <w:t xml:space="preserve"> О</w:t>
      </w:r>
      <w:r w:rsidRPr="00BB09CB">
        <w:rPr>
          <w:sz w:val="28"/>
          <w:szCs w:val="28"/>
          <w:lang w:bidi="ru-RU"/>
        </w:rPr>
        <w:t>ткрытие инфекционного отделения больницы после крупномасштабного капитального ремонта состоялось 6 декабря 2019 года. Однако с лифтовым оборудованием пришлось подождать, в связи с тем, что его монтаж требовал отдельной сметной документации, проведения госэкспертизы</w:t>
      </w:r>
      <w:r w:rsidR="007E2AA8" w:rsidRPr="00BB09CB">
        <w:rPr>
          <w:sz w:val="28"/>
          <w:szCs w:val="28"/>
          <w:lang w:bidi="ru-RU"/>
        </w:rPr>
        <w:t xml:space="preserve">. </w:t>
      </w:r>
      <w:r w:rsidRPr="00BB09CB">
        <w:rPr>
          <w:sz w:val="28"/>
          <w:szCs w:val="28"/>
          <w:lang w:bidi="ru-RU"/>
        </w:rPr>
        <w:t>Стоимость всех нормативно-правовых процедур, оборудования, монтажа составила 3,5 миллионов рублей</w:t>
      </w:r>
      <w:r w:rsidR="008E3239" w:rsidRPr="00BB09CB">
        <w:rPr>
          <w:sz w:val="28"/>
          <w:szCs w:val="28"/>
          <w:lang w:bidi="ru-RU"/>
        </w:rPr>
        <w:t xml:space="preserve"> областного бюджета</w:t>
      </w:r>
      <w:r w:rsidRPr="00BB09CB">
        <w:rPr>
          <w:sz w:val="28"/>
          <w:szCs w:val="28"/>
          <w:lang w:bidi="ru-RU"/>
        </w:rPr>
        <w:t>.</w:t>
      </w:r>
    </w:p>
    <w:p w:rsidR="000B5B08" w:rsidRPr="00BB09CB" w:rsidRDefault="000B5B08" w:rsidP="007E2AA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  <w:lang w:bidi="ru-RU"/>
        </w:rPr>
      </w:pPr>
      <w:r w:rsidRPr="00BB09CB">
        <w:rPr>
          <w:sz w:val="28"/>
          <w:szCs w:val="28"/>
          <w:lang w:bidi="ru-RU"/>
        </w:rPr>
        <w:t xml:space="preserve">Оборудованный по самым современным технологиям лифт позволит с удобством перемещаться между этажами пациентам с ограниченными возможностями, либо не имеющими возможности передвигаться свободно по состоянию здоровья, а также беременным, </w:t>
      </w:r>
      <w:r w:rsidR="00CD6347">
        <w:rPr>
          <w:sz w:val="28"/>
          <w:szCs w:val="28"/>
          <w:lang w:bidi="ru-RU"/>
        </w:rPr>
        <w:t xml:space="preserve">так как </w:t>
      </w:r>
      <w:r w:rsidRPr="00BB09CB">
        <w:rPr>
          <w:sz w:val="28"/>
          <w:szCs w:val="28"/>
          <w:lang w:bidi="ru-RU"/>
        </w:rPr>
        <w:t xml:space="preserve">в </w:t>
      </w:r>
      <w:r w:rsidR="00CD6347">
        <w:rPr>
          <w:sz w:val="28"/>
          <w:szCs w:val="28"/>
          <w:lang w:bidi="ru-RU"/>
        </w:rPr>
        <w:t>этом помещении</w:t>
      </w:r>
      <w:r w:rsidR="00F5096A">
        <w:rPr>
          <w:sz w:val="28"/>
          <w:szCs w:val="28"/>
          <w:lang w:bidi="ru-RU"/>
        </w:rPr>
        <w:t xml:space="preserve"> находится </w:t>
      </w:r>
      <w:r w:rsidRPr="00BB09CB">
        <w:rPr>
          <w:sz w:val="28"/>
          <w:szCs w:val="28"/>
          <w:lang w:bidi="ru-RU"/>
        </w:rPr>
        <w:t>отделение женской консультации.</w:t>
      </w:r>
    </w:p>
    <w:p w:rsidR="00CD6347" w:rsidRDefault="00CD6347" w:rsidP="004D322B">
      <w:pPr>
        <w:ind w:firstLine="567"/>
        <w:jc w:val="both"/>
        <w:rPr>
          <w:sz w:val="28"/>
          <w:szCs w:val="28"/>
          <w:lang w:bidi="ru-RU"/>
        </w:rPr>
      </w:pPr>
    </w:p>
    <w:p w:rsidR="002E0484" w:rsidRDefault="002E0484" w:rsidP="004D322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B789C">
        <w:rPr>
          <w:sz w:val="28"/>
          <w:szCs w:val="28"/>
        </w:rPr>
        <w:t>Образовани</w:t>
      </w:r>
      <w:r w:rsidR="00026A68" w:rsidRPr="001B789C">
        <w:rPr>
          <w:sz w:val="28"/>
          <w:szCs w:val="28"/>
        </w:rPr>
        <w:t>е</w:t>
      </w:r>
    </w:p>
    <w:bookmarkEnd w:id="2"/>
    <w:p w:rsidR="00C96D10" w:rsidRPr="00B137D5" w:rsidRDefault="00C96D10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96D10" w:rsidRPr="00B137D5" w:rsidRDefault="00C96D10" w:rsidP="00C96D10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Образовательный уровень населения - одна из важнейших характеристик населения. Для реализации муниципальной политики в сфере образования реализуются 2 муниципальные программы, финансирование которых в 2020 году составило 616,6 млн.рублей.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муниципальной системе образования функционирует 15 дошкольных образовательных организаци</w:t>
      </w:r>
      <w:r w:rsidR="00D2512B">
        <w:rPr>
          <w:sz w:val="28"/>
          <w:szCs w:val="28"/>
        </w:rPr>
        <w:t>й</w:t>
      </w:r>
      <w:r w:rsidRPr="00B137D5">
        <w:rPr>
          <w:sz w:val="28"/>
          <w:szCs w:val="28"/>
        </w:rPr>
        <w:t xml:space="preserve"> и 2 дошкольных группы при школах № 9 и 76 с общим контингентом 2685 воспитанников. Охват детей 1-7 лет дошкольным образованием по итогам 2020 года составил 78,3%. Вместе с тем, в очереди </w:t>
      </w:r>
      <w:r w:rsidR="00AC2FB9" w:rsidRPr="00B137D5">
        <w:rPr>
          <w:sz w:val="28"/>
          <w:szCs w:val="28"/>
        </w:rPr>
        <w:t xml:space="preserve">по </w:t>
      </w:r>
      <w:r w:rsidR="00B317FD" w:rsidRPr="00B137D5">
        <w:rPr>
          <w:sz w:val="28"/>
          <w:szCs w:val="28"/>
        </w:rPr>
        <w:t xml:space="preserve">состоянию на 11.03.2021 год </w:t>
      </w:r>
      <w:r w:rsidRPr="00B137D5">
        <w:rPr>
          <w:sz w:val="28"/>
          <w:szCs w:val="28"/>
        </w:rPr>
        <w:t xml:space="preserve">на получение места в детский сад стоит </w:t>
      </w:r>
      <w:r w:rsidR="00B317FD" w:rsidRPr="00B137D5">
        <w:rPr>
          <w:sz w:val="28"/>
          <w:szCs w:val="28"/>
        </w:rPr>
        <w:t>678детей</w:t>
      </w:r>
      <w:r w:rsidRPr="00B137D5">
        <w:rPr>
          <w:sz w:val="28"/>
          <w:szCs w:val="28"/>
        </w:rPr>
        <w:t xml:space="preserve">, 100% очередников составляют дети в возрасте от рождения до 3 лет (57,5 % - дети в возрасте до 1,5 лет; 42,5% - дети в возрасте от 1,5 до 3 лет). 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2020 году в дошкольных учреждениях для детей ясельного возраста создано 160 мест путем замещения дошкольных групп. В МБДОУ «ДС № 9» открыта группа для детей от 1 года. Принятые меры позволили направить в детские сады всех детей, желающих посетить детский сад, и ликвидировать очередность.</w:t>
      </w:r>
    </w:p>
    <w:p w:rsidR="001B789C" w:rsidRDefault="00C96D10" w:rsidP="001B789C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2020 году создана группа для детей с нарушением речи в МБДОУ д/с 25 «Солнышко» путем перепрофилирования группы общеразвивающей направленности. Аналогичная работа запланирована в 2021 году в МБДОУ «ДС</w:t>
      </w:r>
      <w:r w:rsidR="00D07524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№ 3».</w:t>
      </w:r>
    </w:p>
    <w:p w:rsidR="00C96D10" w:rsidRPr="00B137D5" w:rsidRDefault="001B789C" w:rsidP="001B789C">
      <w:pPr>
        <w:ind w:firstLine="567"/>
        <w:jc w:val="both"/>
        <w:rPr>
          <w:b/>
          <w:bCs/>
          <w:sz w:val="28"/>
          <w:szCs w:val="28"/>
        </w:rPr>
      </w:pPr>
      <w:r w:rsidRPr="00274AD3">
        <w:rPr>
          <w:bCs/>
          <w:sz w:val="28"/>
          <w:szCs w:val="28"/>
        </w:rPr>
        <w:lastRenderedPageBreak/>
        <w:t>Н</w:t>
      </w:r>
      <w:r w:rsidR="00C96D10" w:rsidRPr="00B137D5">
        <w:rPr>
          <w:sz w:val="28"/>
          <w:szCs w:val="28"/>
        </w:rPr>
        <w:t>а реализацию регионального проекта «Содействие занятости женщин – создание условий дошкольного образования для детей в возрасте до трех лет» в 2021 году предусмотрено 3 070,0 тыс. рублей  за счет средств местного бюджета на проектно-сметные  и  изыскательские  работы  по  строительству  детского  сада  в  п. Куйбышевский в целях создания дополнительных мест для детей в возрасте от 1,5 до 3 лет.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текущем учебном году в 9 школах занимается 5181 обучающихся. В связи с увеличением контингента обучающихся за последние пять лет, более чем на 600 человек: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увеличилась наполняемость классов и, как следствие, в школах №</w:t>
      </w:r>
      <w:r w:rsidR="00D07524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1, 2, 7, 11 наполняемость классов превышает санитарно-гигиенические требования;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увеличилась на 9% численность детей, занимающихся во вторую смену, в текущем учебном году во вторую смену обучается 32,6% обучающихся.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городе 48% образовательных организаций оборудованы пандусами. В 2020 году в детском саду № 26   за счет средств областного и местного бюджетов (942,9 тыс.рублей) реализованы мероприятия по созданию доступной среды.</w:t>
      </w:r>
    </w:p>
    <w:p w:rsidR="00C96D10" w:rsidRPr="00B137D5" w:rsidRDefault="00C96D10" w:rsidP="00C96D10">
      <w:pPr>
        <w:ind w:firstLine="567"/>
        <w:jc w:val="both"/>
        <w:rPr>
          <w:bCs/>
          <w:sz w:val="28"/>
          <w:szCs w:val="28"/>
        </w:rPr>
      </w:pPr>
      <w:r w:rsidRPr="00B137D5">
        <w:rPr>
          <w:sz w:val="28"/>
          <w:szCs w:val="28"/>
        </w:rPr>
        <w:t xml:space="preserve">В целях </w:t>
      </w:r>
      <w:r w:rsidRPr="00B137D5">
        <w:rPr>
          <w:bCs/>
          <w:sz w:val="28"/>
          <w:szCs w:val="28"/>
        </w:rPr>
        <w:t xml:space="preserve">развития образовательной среды, обеспечивающей доступность получения детьми качественного образования, </w:t>
      </w:r>
      <w:r w:rsidRPr="00B137D5">
        <w:rPr>
          <w:sz w:val="28"/>
          <w:szCs w:val="28"/>
        </w:rPr>
        <w:t>в том числе образования детей с ограниченными возможностями здоровья, школа №</w:t>
      </w:r>
      <w:r w:rsidR="00D07524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10 включена в реализацию мероприятий национального проекта «Образование» в 2023 году.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 2020 году для обеспечения санитарно-эпидемиологической безопасности  функционирования образовательных организаций города в условиях режима повышенной готовности были приобретены  средства защиты: бесконтактные дезинфекторы, бесконтактные термометры,  бактерицидные  облучатели – рециркуляторы. 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За счет предоставленных субсидий из областного бюджета с учетом софинансирования расходов местного бюджета направлено 6 013,51 тыс.рублей, в том числе: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на приобретение образовательными организациями средств защиты в сумме 3 734,51 тыс.рублей;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на приобретение оборудования для пищеблока (МБОУ «СОШ №1,2,6», МБОУ СОШ №7, МБОУ ООШ №9,10,76, МБОУ НОШ №11) в сумме 2 279,00 тыс.рублей.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Ежегодно значительные средства городского бюджета направляются на текущие ремонты и подготовку образовательных организаций к новому учебному году. В 2020 году расходы составили более 12,0 млн.рублей, в том числе: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заменены 218 окон на сумму 4 639,1 тыс.рублей в учреждениях МБДОУ «Д/с №1,5,23»,</w:t>
      </w:r>
      <w:r w:rsidR="00E67849" w:rsidRPr="00B137D5">
        <w:rPr>
          <w:sz w:val="28"/>
          <w:szCs w:val="28"/>
        </w:rPr>
        <w:t xml:space="preserve"> МБОУ «СОШ №1,6», МБОУ НОШ №11</w:t>
      </w:r>
      <w:r w:rsidRPr="00B137D5">
        <w:rPr>
          <w:sz w:val="28"/>
          <w:szCs w:val="28"/>
        </w:rPr>
        <w:t>;</w:t>
      </w:r>
    </w:p>
    <w:p w:rsidR="002006DC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проведен капитальный ремонт МБДОУ «Д/с №23» (ремонт фасада, вентиляции, отмостки, эвакуационного выхода,</w:t>
      </w:r>
      <w:r w:rsidR="00CA0317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устройство</w:t>
      </w:r>
      <w:r w:rsidR="00CA0317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снегозадержателей на здании,  замена дверей, окон, санитарно-технического оборудования, сетей водоснабжения и водоотведения, кожухотрубного водо-водяного подогревателя, аварийных светодиодных светильников, устройству наружного освещения) на сумму 2 824,95 тыс.рублей</w:t>
      </w:r>
      <w:r w:rsidR="002006DC" w:rsidRPr="00B137D5">
        <w:rPr>
          <w:sz w:val="28"/>
          <w:szCs w:val="28"/>
        </w:rPr>
        <w:t>;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lastRenderedPageBreak/>
        <w:t>- устройство горячего водоснабжения МБОУ «СОШ №1» на сумму 2 428,1 тыс.рублей;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проведен капитальный ремонт 3 корпуса МУДЗОЛ «Чайка» на сумму 906,76 тыс.рублей;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ремонт малого спортивного зала МБОУ СОШ №7 на сумму 1 210,</w:t>
      </w:r>
      <w:r w:rsidR="008749F3" w:rsidRPr="00B137D5">
        <w:rPr>
          <w:sz w:val="28"/>
          <w:szCs w:val="28"/>
        </w:rPr>
        <w:t>4 тыс.рублей</w:t>
      </w:r>
      <w:r w:rsidRPr="00B137D5">
        <w:rPr>
          <w:sz w:val="28"/>
          <w:szCs w:val="28"/>
        </w:rPr>
        <w:t>.</w:t>
      </w:r>
    </w:p>
    <w:p w:rsidR="00E67849" w:rsidRPr="00B137D5" w:rsidRDefault="00E67849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рамках проекта «Реальные дела» освоены денежные средства:</w:t>
      </w:r>
    </w:p>
    <w:p w:rsidR="00E67849" w:rsidRPr="00B137D5" w:rsidRDefault="00E67849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- 3,5 млн. рублей - замена  оконных блоков в образовательных организациях;</w:t>
      </w:r>
    </w:p>
    <w:p w:rsidR="002006DC" w:rsidRPr="00B137D5" w:rsidRDefault="00E67849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- 1,</w:t>
      </w:r>
      <w:r w:rsidR="00F957DC" w:rsidRPr="00B137D5">
        <w:rPr>
          <w:sz w:val="28"/>
          <w:szCs w:val="28"/>
        </w:rPr>
        <w:t>4</w:t>
      </w:r>
      <w:r w:rsidRPr="00B137D5">
        <w:rPr>
          <w:sz w:val="28"/>
          <w:szCs w:val="28"/>
        </w:rPr>
        <w:t xml:space="preserve"> млн. рублей- часть капитального ремонта</w:t>
      </w:r>
      <w:r w:rsidR="002006DC" w:rsidRPr="00B137D5">
        <w:rPr>
          <w:sz w:val="28"/>
          <w:szCs w:val="28"/>
        </w:rPr>
        <w:t>;</w:t>
      </w:r>
    </w:p>
    <w:p w:rsidR="00E67849" w:rsidRPr="00B137D5" w:rsidRDefault="002006DC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- 2,</w:t>
      </w:r>
      <w:r w:rsidR="00F957DC" w:rsidRPr="00B137D5">
        <w:rPr>
          <w:sz w:val="28"/>
          <w:szCs w:val="28"/>
        </w:rPr>
        <w:t>5</w:t>
      </w:r>
      <w:r w:rsidRPr="00B137D5">
        <w:rPr>
          <w:sz w:val="28"/>
          <w:szCs w:val="28"/>
        </w:rPr>
        <w:t>млн.рублей - устройство горячего водоснабжения МБОУ «СОШ №1»;</w:t>
      </w:r>
    </w:p>
    <w:p w:rsidR="00E67849" w:rsidRPr="00B137D5" w:rsidRDefault="002006DC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- </w:t>
      </w:r>
      <w:r w:rsidR="008749F3" w:rsidRPr="00B137D5">
        <w:rPr>
          <w:sz w:val="28"/>
          <w:szCs w:val="28"/>
        </w:rPr>
        <w:t>1,2 млн. рублей - ремонт малого спортивного зала МБОУ СОШ №7.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рамках реализации национального проекта «Образование» в 2020 году освоено 5 839,8 тыс.рублей: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1) региональный проект «Современная школа» в сумме 1 281,5 тыс.рублей, в том числе: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оборудованы пункты проведения экзаменов государственной итоговой аттестации по образовательным программам среднего общего образования (МБОУ СОШ №7) на сумму 114,4 тыс. рублей;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обновлена материально-техническая база для формирования у обучающихся современных технологических и гуманитарных навыков (проект «Точка роста» – МБОУ «СОШ №1») на сумму 1 167,1 тыс.рублей.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2) региональный проект «Цифровая образовательная среда», внедрение целевой модели цифровой образовательной среды в общеобразовательных организациях (МБОУ «СОШ №2,6») приобретена вычислительная техника (ноутбуки для педагогических работников и обучающихся) и презентационное оборудование на сумму 4 558,3 тыс.рублей.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 2021 год на реализацию  национального проекта «Образование» выделено 8,96 млн. рублей:</w:t>
      </w:r>
    </w:p>
    <w:p w:rsidR="00C96D10" w:rsidRPr="00B137D5" w:rsidRDefault="00C96D10" w:rsidP="00E72CCE">
      <w:pPr>
        <w:ind w:firstLine="567"/>
        <w:jc w:val="both"/>
        <w:rPr>
          <w:bCs/>
          <w:sz w:val="28"/>
          <w:szCs w:val="28"/>
        </w:rPr>
      </w:pPr>
      <w:r w:rsidRPr="00B137D5">
        <w:rPr>
          <w:sz w:val="28"/>
          <w:szCs w:val="28"/>
        </w:rPr>
        <w:t xml:space="preserve">1) </w:t>
      </w:r>
      <w:r w:rsidRPr="00B137D5">
        <w:rPr>
          <w:bCs/>
          <w:sz w:val="28"/>
          <w:szCs w:val="28"/>
        </w:rPr>
        <w:t>региональный</w:t>
      </w:r>
      <w:r w:rsidRPr="00B137D5">
        <w:rPr>
          <w:sz w:val="28"/>
          <w:szCs w:val="28"/>
        </w:rPr>
        <w:t xml:space="preserve"> проект «Современная школа» - 189,9 тыс. рублей на оборудование пунктов проведения экзаменов государственной итоговой аттестации по образовательным программам среднего общего образования (МБОУ СОШ №7 – оснащение видеокамерами и приобретение принтера);</w:t>
      </w:r>
    </w:p>
    <w:p w:rsidR="00C96D10" w:rsidRPr="00B137D5" w:rsidRDefault="00C96D10" w:rsidP="00E72C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B137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2) региональный проект «Цифровая образовательная среда» выделено  8 570,5 тыс. рублей на внедрение целевой модели цифровой образовательной среды в общеобразовательных организациях. В феврале бюджетные ассигнования будут уменьшены в связи с тем, что закупка оборудования будет осуществляться Министерством образования Челябинской области с последующей поставкой оборудования в учреждения. В настоящее время  Управлением образования подготовлена заявка на приобретение оборудования для школ №4, №7, №9. 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</w:rPr>
        <w:t xml:space="preserve">3) </w:t>
      </w:r>
      <w:r w:rsidRPr="00B137D5">
        <w:rPr>
          <w:sz w:val="28"/>
          <w:szCs w:val="28"/>
        </w:rPr>
        <w:t>региональный проект «Социальная активность» - 203,6 тыс. рублей на проведение мероприятий с детьми и молодежью.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С 1 марта 2020 года в рамках выполнения наказа Губернатора Чел</w:t>
      </w:r>
      <w:r w:rsidR="00926EDF">
        <w:rPr>
          <w:sz w:val="28"/>
          <w:szCs w:val="28"/>
        </w:rPr>
        <w:t>ябинской области на обеспечение</w:t>
      </w:r>
      <w:r w:rsidRPr="00B137D5">
        <w:rPr>
          <w:sz w:val="28"/>
          <w:szCs w:val="28"/>
        </w:rPr>
        <w:t xml:space="preserve"> молоком (молочной продукцией) обучающихся по программам начального общего образования в муниципальных общеобразовательных организациях направлено 3,98 млн. рублей.</w:t>
      </w:r>
    </w:p>
    <w:p w:rsidR="00C96D10" w:rsidRPr="00B137D5" w:rsidRDefault="00C96D10" w:rsidP="00C96D10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lastRenderedPageBreak/>
        <w:t>С 1 сентября 2020 года в рамках выполнения наказов Президента:</w:t>
      </w:r>
    </w:p>
    <w:p w:rsidR="00C96D10" w:rsidRPr="002B0E50" w:rsidRDefault="00C96D10" w:rsidP="00C96D10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>-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D2512B">
        <w:rPr>
          <w:sz w:val="28"/>
          <w:szCs w:val="28"/>
        </w:rPr>
        <w:t>,</w:t>
      </w:r>
      <w:r w:rsidRPr="002B0E50">
        <w:rPr>
          <w:sz w:val="28"/>
          <w:szCs w:val="28"/>
        </w:rPr>
        <w:t xml:space="preserve"> направлено 9 557,66 тыс.рублей;</w:t>
      </w:r>
    </w:p>
    <w:p w:rsidR="00C96D10" w:rsidRPr="002B0E50" w:rsidRDefault="00C96D10" w:rsidP="00C96D10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>-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направлено 5 976,1 тыс.рублей.</w:t>
      </w:r>
    </w:p>
    <w:p w:rsidR="00C96D10" w:rsidRPr="00B137D5" w:rsidRDefault="00C96D10" w:rsidP="00C96D10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соответствии с реестром наказов избирателей за 2020 год Управлением</w:t>
      </w:r>
      <w:r w:rsidR="00DA649F">
        <w:rPr>
          <w:sz w:val="28"/>
          <w:szCs w:val="28"/>
        </w:rPr>
        <w:t xml:space="preserve"> </w:t>
      </w:r>
      <w:r w:rsidR="00D2512B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образования выполнены мероприятия в полном объеме на 2,1 млн. рублей:</w:t>
      </w:r>
    </w:p>
    <w:p w:rsidR="00C96D10" w:rsidRPr="00B137D5" w:rsidRDefault="00C96D10" w:rsidP="00C96D10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по одномандатному избирательному округу № 4 (депутат Шагивалеев В.А.) – капитальный ремонт пищеблока МБОУ СОШ №7- 300 тыс. рублей;</w:t>
      </w:r>
    </w:p>
    <w:p w:rsidR="00C96D10" w:rsidRPr="00B137D5" w:rsidRDefault="00C96D10" w:rsidP="00C96D10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по одномандатному избирательному округу № 8 (депутат Мошков В.Б.)- ремонт ступеней перед зданием МБОУ СОШ №7 – 23,7 тыс. рублей;</w:t>
      </w:r>
    </w:p>
    <w:p w:rsidR="00C96D10" w:rsidRPr="00B137D5" w:rsidRDefault="00C96D10" w:rsidP="00C96D10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по одномандатному избирательному округу № 10 (депутат Гладышев В.И.) – замена окон МБОУ «СОШ №1» - 250 тыс. рублей;</w:t>
      </w:r>
    </w:p>
    <w:p w:rsidR="00C96D10" w:rsidRPr="00B137D5" w:rsidRDefault="00C96D10" w:rsidP="00C96D10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по одномандатному избирательному округу № 11 (депутат Пермяков О.В.) – санитарная обрезка деревьев МБОУ «СОШ №1» - 80 тыс.рублей;</w:t>
      </w:r>
    </w:p>
    <w:p w:rsidR="00C96D10" w:rsidRPr="00B137D5" w:rsidRDefault="00C96D10" w:rsidP="00C96D10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по одномандатному избирательному округу № 13 (депутат Ворсин И.В.) – ремонт отмостки МБОУ «СОШ №1» – 300 тыс.рублей;</w:t>
      </w:r>
    </w:p>
    <w:p w:rsidR="00C96D10" w:rsidRPr="00B137D5" w:rsidRDefault="00C96D10" w:rsidP="00C96D10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по одномандатному избирательному округу № 15 (депутат Кошкарова С.П.) – ремонтные работы в обеденном зале МБОУ «СОШ №6» – 200 тыс.рублей;</w:t>
      </w:r>
    </w:p>
    <w:p w:rsidR="00C96D10" w:rsidRPr="00B137D5" w:rsidRDefault="00C96D10" w:rsidP="00C96D10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по одномандатному избирательному округу № 16 (депутат Штыка А.Г.) – ремонт потолка, замена ламп накаливания, замена аварийного окна МБОУ ООШ №10 – 80 тыс.рублей, ремонт кровли МБДОУ «Д/с №26» - 100 тыс. рублей;</w:t>
      </w:r>
    </w:p>
    <w:p w:rsidR="00C96D10" w:rsidRPr="00B137D5" w:rsidRDefault="00C96D10" w:rsidP="00C96D10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по одномандатному избирательному округу № 20 (депутат Лушин А.А.) – замена окон, установка малых форм МБДОУ «Д/с №8» – 300 тыс.рублей;</w:t>
      </w:r>
    </w:p>
    <w:p w:rsidR="00C96D10" w:rsidRPr="00B137D5" w:rsidRDefault="00C96D10" w:rsidP="00C96D10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по одномандатному избирательному округу № 21 (депутат Кузнецов А.В.) – ремонт системы отопления МБОУ «СОШ №4» – 200,5 тыс.рублей;</w:t>
      </w:r>
    </w:p>
    <w:p w:rsidR="00C96D10" w:rsidRPr="00B137D5" w:rsidRDefault="00C96D10" w:rsidP="00C96D10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по одномандатному избирательному округу № 22 (депутат Зулкарнаев Э.Х.) – ремонт кровли МБОУ «НОШ №11» – 300 тыс.рублей;</w:t>
      </w:r>
    </w:p>
    <w:p w:rsidR="00C96D10" w:rsidRPr="00B137D5" w:rsidRDefault="00294A35" w:rsidP="00C96D10">
      <w:pPr>
        <w:ind w:firstLine="567"/>
        <w:jc w:val="both"/>
        <w:rPr>
          <w:rStyle w:val="blk"/>
          <w:sz w:val="28"/>
          <w:szCs w:val="28"/>
        </w:rPr>
      </w:pPr>
      <w:r w:rsidRPr="00B137D5">
        <w:rPr>
          <w:rStyle w:val="blk"/>
          <w:sz w:val="28"/>
          <w:szCs w:val="28"/>
        </w:rPr>
        <w:t>П</w:t>
      </w:r>
      <w:r w:rsidR="00194BCC" w:rsidRPr="00B137D5">
        <w:rPr>
          <w:rStyle w:val="blk"/>
          <w:sz w:val="28"/>
          <w:szCs w:val="28"/>
        </w:rPr>
        <w:t>робле</w:t>
      </w:r>
      <w:r w:rsidRPr="00B137D5">
        <w:rPr>
          <w:rStyle w:val="blk"/>
          <w:sz w:val="28"/>
          <w:szCs w:val="28"/>
        </w:rPr>
        <w:t>мы</w:t>
      </w:r>
      <w:r w:rsidR="00D2512B">
        <w:rPr>
          <w:rStyle w:val="blk"/>
          <w:sz w:val="28"/>
          <w:szCs w:val="28"/>
        </w:rPr>
        <w:t xml:space="preserve"> </w:t>
      </w:r>
      <w:r w:rsidRPr="00B137D5">
        <w:rPr>
          <w:rStyle w:val="blk"/>
          <w:sz w:val="28"/>
          <w:szCs w:val="28"/>
        </w:rPr>
        <w:t>в сфере образования</w:t>
      </w:r>
      <w:r w:rsidR="00194BCC" w:rsidRPr="00B137D5">
        <w:rPr>
          <w:rStyle w:val="blk"/>
          <w:sz w:val="28"/>
          <w:szCs w:val="28"/>
        </w:rPr>
        <w:t>:</w:t>
      </w:r>
    </w:p>
    <w:p w:rsidR="00194BCC" w:rsidRPr="00B137D5" w:rsidRDefault="00194BCC" w:rsidP="00194BCC">
      <w:pPr>
        <w:ind w:firstLine="567"/>
        <w:jc w:val="both"/>
      </w:pPr>
      <w:r w:rsidRPr="00B137D5">
        <w:rPr>
          <w:rStyle w:val="blk"/>
          <w:sz w:val="28"/>
          <w:szCs w:val="28"/>
        </w:rPr>
        <w:t>1.</w:t>
      </w:r>
      <w:r w:rsidRPr="00B137D5">
        <w:rPr>
          <w:sz w:val="28"/>
          <w:szCs w:val="28"/>
        </w:rPr>
        <w:t xml:space="preserve"> Строительство дошкольного учреждения  на</w:t>
      </w:r>
      <w:r w:rsidR="00CA0317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ул.</w:t>
      </w:r>
      <w:r w:rsidR="00CA0317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Каширина</w:t>
      </w:r>
      <w:r w:rsidR="00CA0317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остается актуальным вопросом, с целью решения которого осуществляются определенные мероприятия.  В апреле  2020 года администрацией  было направлено письмо на имя заместителя Министра обороны Российской Федерации Т.В. Иванова, где подробно изложена существующая проблема и указаны пути решения. Письмо направлено с целью решения проблемы, к которой относится и передача земельного участка под строительство дошкольной организации на территории военного городка №1. В случае достижения договоренности с Минобороны России, появится возможность вернуться к решению вопроса о строительстве детского сада в военном городке.</w:t>
      </w:r>
    </w:p>
    <w:p w:rsidR="00194BCC" w:rsidRPr="00B137D5" w:rsidRDefault="00194BCC" w:rsidP="00194BCC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Принято решение о переносе строительства детского сада с территории военного городка в пос. Куйбышевский. В настоящее время завершены проектно-изыскательные работы, </w:t>
      </w:r>
      <w:r w:rsidR="003A69EC" w:rsidRPr="00B137D5">
        <w:rPr>
          <w:sz w:val="28"/>
          <w:szCs w:val="28"/>
        </w:rPr>
        <w:t>проект</w:t>
      </w:r>
      <w:r w:rsidRPr="00B137D5">
        <w:rPr>
          <w:sz w:val="28"/>
          <w:szCs w:val="28"/>
        </w:rPr>
        <w:t xml:space="preserve"> направлен на государственную экспертизу.</w:t>
      </w:r>
      <w:r w:rsidR="003A69EC" w:rsidRPr="00B137D5">
        <w:rPr>
          <w:sz w:val="28"/>
          <w:szCs w:val="28"/>
        </w:rPr>
        <w:t xml:space="preserve"> Для </w:t>
      </w:r>
      <w:r w:rsidR="002A2C15" w:rsidRPr="00B137D5">
        <w:rPr>
          <w:sz w:val="28"/>
          <w:szCs w:val="28"/>
        </w:rPr>
        <w:t>полной реализации проекта</w:t>
      </w:r>
      <w:r w:rsidR="003A69EC" w:rsidRPr="00B137D5">
        <w:rPr>
          <w:sz w:val="28"/>
          <w:szCs w:val="28"/>
        </w:rPr>
        <w:t xml:space="preserve"> необходимо строительство газовой котельной. В </w:t>
      </w:r>
      <w:r w:rsidR="003A69EC" w:rsidRPr="00B137D5">
        <w:rPr>
          <w:sz w:val="28"/>
          <w:szCs w:val="28"/>
        </w:rPr>
        <w:lastRenderedPageBreak/>
        <w:t xml:space="preserve">настоящее время разработан проект договора </w:t>
      </w:r>
      <w:r w:rsidR="002A2C15" w:rsidRPr="00B137D5">
        <w:rPr>
          <w:sz w:val="28"/>
          <w:szCs w:val="28"/>
        </w:rPr>
        <w:t>на техническое присоединение</w:t>
      </w:r>
      <w:r w:rsidR="003A69EC" w:rsidRPr="00B137D5">
        <w:rPr>
          <w:sz w:val="28"/>
          <w:szCs w:val="28"/>
        </w:rPr>
        <w:t xml:space="preserve"> газа. Для заключения договора необходимо 887 тыс. рублей</w:t>
      </w:r>
      <w:r w:rsidR="00D31ED8" w:rsidRPr="00B137D5">
        <w:rPr>
          <w:sz w:val="28"/>
          <w:szCs w:val="28"/>
        </w:rPr>
        <w:t>,</w:t>
      </w:r>
      <w:r w:rsidR="00D2512B">
        <w:rPr>
          <w:sz w:val="28"/>
          <w:szCs w:val="28"/>
        </w:rPr>
        <w:t xml:space="preserve"> ассигнования</w:t>
      </w:r>
      <w:r w:rsidR="003A69EC" w:rsidRPr="00B137D5">
        <w:rPr>
          <w:sz w:val="28"/>
          <w:szCs w:val="28"/>
        </w:rPr>
        <w:t xml:space="preserve"> в бюджете </w:t>
      </w:r>
      <w:r w:rsidR="00D2512B">
        <w:rPr>
          <w:sz w:val="28"/>
          <w:szCs w:val="28"/>
        </w:rPr>
        <w:t xml:space="preserve">будут предусмотрены при </w:t>
      </w:r>
      <w:r w:rsidR="003A69EC" w:rsidRPr="00B137D5">
        <w:rPr>
          <w:sz w:val="28"/>
          <w:szCs w:val="28"/>
        </w:rPr>
        <w:t xml:space="preserve"> </w:t>
      </w:r>
      <w:r w:rsidR="00D31ED8" w:rsidRPr="00B137D5">
        <w:rPr>
          <w:sz w:val="28"/>
          <w:szCs w:val="28"/>
        </w:rPr>
        <w:t>положительно</w:t>
      </w:r>
      <w:r w:rsidR="00D2512B">
        <w:rPr>
          <w:sz w:val="28"/>
          <w:szCs w:val="28"/>
        </w:rPr>
        <w:t>м</w:t>
      </w:r>
      <w:r w:rsidR="00D31ED8" w:rsidRPr="00B137D5">
        <w:rPr>
          <w:sz w:val="28"/>
          <w:szCs w:val="28"/>
        </w:rPr>
        <w:t xml:space="preserve"> решени</w:t>
      </w:r>
      <w:r w:rsidR="00511EEF">
        <w:rPr>
          <w:sz w:val="28"/>
          <w:szCs w:val="28"/>
        </w:rPr>
        <w:t>и</w:t>
      </w:r>
      <w:r w:rsidR="00D31ED8" w:rsidRPr="00B137D5">
        <w:rPr>
          <w:sz w:val="28"/>
          <w:szCs w:val="28"/>
        </w:rPr>
        <w:t xml:space="preserve"> </w:t>
      </w:r>
      <w:r w:rsidR="00D2512B">
        <w:rPr>
          <w:sz w:val="28"/>
          <w:szCs w:val="28"/>
        </w:rPr>
        <w:t>депутатов.</w:t>
      </w:r>
      <w:r w:rsidR="00D31ED8" w:rsidRPr="00B137D5">
        <w:rPr>
          <w:sz w:val="28"/>
          <w:szCs w:val="28"/>
        </w:rPr>
        <w:t xml:space="preserve"> </w:t>
      </w:r>
    </w:p>
    <w:p w:rsidR="00194BCC" w:rsidRPr="00B137D5" w:rsidRDefault="00194BCC" w:rsidP="00194BCC">
      <w:pPr>
        <w:ind w:firstLine="567"/>
        <w:jc w:val="both"/>
        <w:rPr>
          <w:rStyle w:val="blk"/>
          <w:sz w:val="28"/>
          <w:szCs w:val="28"/>
        </w:rPr>
      </w:pPr>
      <w:r w:rsidRPr="00B137D5">
        <w:rPr>
          <w:sz w:val="28"/>
          <w:szCs w:val="28"/>
        </w:rPr>
        <w:t>2.</w:t>
      </w:r>
      <w:r w:rsidR="00E21F50">
        <w:rPr>
          <w:sz w:val="28"/>
          <w:szCs w:val="28"/>
        </w:rPr>
        <w:t xml:space="preserve"> </w:t>
      </w:r>
      <w:r w:rsidR="00E72CCE" w:rsidRPr="00B137D5">
        <w:rPr>
          <w:rStyle w:val="blk"/>
          <w:sz w:val="28"/>
          <w:szCs w:val="28"/>
        </w:rPr>
        <w:t>П</w:t>
      </w:r>
      <w:r w:rsidRPr="00B137D5">
        <w:rPr>
          <w:rStyle w:val="blk"/>
          <w:sz w:val="28"/>
          <w:szCs w:val="28"/>
        </w:rPr>
        <w:t>еревод муниципальных общеобразовательных организаций на односменный режим работы. В целях решения проблемы, в городе необходимо построить новую школу не менее чем на 1000 мест.</w:t>
      </w:r>
    </w:p>
    <w:p w:rsidR="00194BCC" w:rsidRPr="00B137D5" w:rsidRDefault="00D57EAD" w:rsidP="00194BCC">
      <w:pPr>
        <w:ind w:firstLine="567"/>
        <w:jc w:val="both"/>
        <w:rPr>
          <w:rStyle w:val="blk"/>
          <w:sz w:val="28"/>
          <w:szCs w:val="28"/>
        </w:rPr>
      </w:pPr>
      <w:r w:rsidRPr="00B137D5">
        <w:rPr>
          <w:rStyle w:val="blk"/>
          <w:sz w:val="28"/>
          <w:szCs w:val="28"/>
        </w:rPr>
        <w:t xml:space="preserve">3. </w:t>
      </w:r>
      <w:r w:rsidR="00E21F50">
        <w:rPr>
          <w:rStyle w:val="blk"/>
          <w:sz w:val="28"/>
          <w:szCs w:val="28"/>
        </w:rPr>
        <w:t xml:space="preserve"> </w:t>
      </w:r>
      <w:r w:rsidR="00E4289E">
        <w:rPr>
          <w:rStyle w:val="blk"/>
          <w:sz w:val="28"/>
          <w:szCs w:val="28"/>
        </w:rPr>
        <w:t>Создани</w:t>
      </w:r>
      <w:r w:rsidR="00D2512B">
        <w:rPr>
          <w:rStyle w:val="blk"/>
          <w:sz w:val="28"/>
          <w:szCs w:val="28"/>
        </w:rPr>
        <w:t xml:space="preserve">е </w:t>
      </w:r>
      <w:r w:rsidR="00194BCC" w:rsidRPr="00B137D5">
        <w:rPr>
          <w:rStyle w:val="blk"/>
          <w:sz w:val="28"/>
          <w:szCs w:val="28"/>
        </w:rPr>
        <w:t xml:space="preserve">доступной образовательной среды для детей-инвалидов. </w:t>
      </w:r>
    </w:p>
    <w:p w:rsidR="00194BCC" w:rsidRPr="00B137D5" w:rsidRDefault="00D57EAD" w:rsidP="00194BCC">
      <w:pPr>
        <w:ind w:firstLine="567"/>
        <w:jc w:val="both"/>
        <w:rPr>
          <w:rStyle w:val="blk"/>
          <w:sz w:val="28"/>
          <w:szCs w:val="28"/>
        </w:rPr>
      </w:pPr>
      <w:r w:rsidRPr="00B137D5">
        <w:rPr>
          <w:sz w:val="28"/>
          <w:szCs w:val="28"/>
        </w:rPr>
        <w:t>4</w:t>
      </w:r>
      <w:r w:rsidR="00194BCC" w:rsidRPr="00B137D5">
        <w:rPr>
          <w:sz w:val="28"/>
          <w:szCs w:val="28"/>
        </w:rPr>
        <w:t>.</w:t>
      </w:r>
      <w:r w:rsidR="00E21F50">
        <w:rPr>
          <w:sz w:val="28"/>
          <w:szCs w:val="28"/>
        </w:rPr>
        <w:t xml:space="preserve"> </w:t>
      </w:r>
      <w:r w:rsidR="00E72CCE" w:rsidRPr="00B137D5">
        <w:rPr>
          <w:rStyle w:val="blk"/>
          <w:sz w:val="28"/>
          <w:szCs w:val="28"/>
        </w:rPr>
        <w:t>В</w:t>
      </w:r>
      <w:r w:rsidR="00194BCC" w:rsidRPr="00B137D5">
        <w:rPr>
          <w:rStyle w:val="blk"/>
          <w:sz w:val="28"/>
          <w:szCs w:val="28"/>
        </w:rPr>
        <w:t xml:space="preserve"> городской системе образования остается</w:t>
      </w:r>
      <w:r w:rsidR="00E72CCE" w:rsidRPr="00B137D5">
        <w:rPr>
          <w:rStyle w:val="blk"/>
          <w:sz w:val="28"/>
          <w:szCs w:val="28"/>
        </w:rPr>
        <w:t xml:space="preserve"> проблема по</w:t>
      </w:r>
      <w:r w:rsidR="00194BCC" w:rsidRPr="00B137D5">
        <w:rPr>
          <w:rStyle w:val="blk"/>
          <w:sz w:val="28"/>
          <w:szCs w:val="28"/>
        </w:rPr>
        <w:t xml:space="preserve"> обеспечени</w:t>
      </w:r>
      <w:r w:rsidRPr="00B137D5">
        <w:rPr>
          <w:rStyle w:val="blk"/>
          <w:sz w:val="28"/>
          <w:szCs w:val="28"/>
        </w:rPr>
        <w:t>ю</w:t>
      </w:r>
      <w:r w:rsidR="00194BCC" w:rsidRPr="00B137D5">
        <w:rPr>
          <w:rStyle w:val="blk"/>
          <w:sz w:val="28"/>
          <w:szCs w:val="28"/>
        </w:rPr>
        <w:t xml:space="preserve"> безопасности функционирования муниципальных образовательных организаций</w:t>
      </w:r>
      <w:r w:rsidRPr="00B137D5">
        <w:rPr>
          <w:rStyle w:val="blk"/>
          <w:sz w:val="28"/>
          <w:szCs w:val="28"/>
        </w:rPr>
        <w:t>:</w:t>
      </w:r>
    </w:p>
    <w:p w:rsidR="00194BCC" w:rsidRPr="00B137D5" w:rsidRDefault="00D57EAD" w:rsidP="00194BCC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4.1</w:t>
      </w:r>
      <w:r w:rsidR="00194BCC" w:rsidRPr="00B137D5">
        <w:rPr>
          <w:sz w:val="28"/>
          <w:szCs w:val="28"/>
        </w:rPr>
        <w:t>.</w:t>
      </w:r>
      <w:r w:rsidR="00E21F50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пожарной безопасности,</w:t>
      </w:r>
      <w:r w:rsidR="006335CD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в</w:t>
      </w:r>
      <w:r w:rsidR="00194BCC" w:rsidRPr="00B137D5">
        <w:rPr>
          <w:sz w:val="28"/>
          <w:szCs w:val="28"/>
        </w:rPr>
        <w:t xml:space="preserve"> связи с тем, что срок эксплуатации систем автоматической пожарной сигнализации в образовательных организациях составляет более 10 лет, Управлением образования в 2017 - 2018 годах были реализованы мероприятия по их зам</w:t>
      </w:r>
      <w:r w:rsidR="00E21F50">
        <w:rPr>
          <w:sz w:val="28"/>
          <w:szCs w:val="28"/>
        </w:rPr>
        <w:t>ене систем в 2-х школах. Однако</w:t>
      </w:r>
      <w:r w:rsidR="00194BCC" w:rsidRPr="00B137D5">
        <w:rPr>
          <w:sz w:val="28"/>
          <w:szCs w:val="28"/>
        </w:rPr>
        <w:t xml:space="preserve"> на замену АПС в остальных 20 образовательных организациях требуется более 14 млн.рублей. </w:t>
      </w:r>
    </w:p>
    <w:p w:rsidR="00194BCC" w:rsidRPr="00B137D5" w:rsidRDefault="00D57EAD" w:rsidP="00194BCC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4.2.</w:t>
      </w:r>
      <w:r w:rsidR="00E21F50">
        <w:rPr>
          <w:sz w:val="28"/>
          <w:szCs w:val="28"/>
        </w:rPr>
        <w:t xml:space="preserve"> </w:t>
      </w:r>
      <w:r w:rsidR="00194BCC" w:rsidRPr="00B137D5">
        <w:rPr>
          <w:sz w:val="28"/>
          <w:szCs w:val="28"/>
        </w:rPr>
        <w:t>антитеррористической защищенности образовательных организаций города и выполнения требований,  установленных постановлением Правительства РФ от 02.08.2019г. № 1006. На это требуется  более 24 млн.рублей, в т.ч. на оборудование помещений для охраны с выводом систем видеонаблюдения, охранной и тревожной сигнализации, основного входа в здание   постом охраны, организацию физической охраны, оснащение охранной сигнализацией и системой оповещения и управления эвакуацией, дооборудование наружного освещения.</w:t>
      </w:r>
    </w:p>
    <w:p w:rsidR="00CD6347" w:rsidRPr="00B137D5" w:rsidRDefault="00CD6347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E0484" w:rsidRDefault="002E0484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bookmarkStart w:id="3" w:name="_Hlk66562715"/>
      <w:r w:rsidRPr="001B789C">
        <w:rPr>
          <w:sz w:val="28"/>
          <w:szCs w:val="28"/>
        </w:rPr>
        <w:t>Физкультура и спорт</w:t>
      </w:r>
    </w:p>
    <w:p w:rsidR="00CD6347" w:rsidRPr="001B789C" w:rsidRDefault="00CD6347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bookmarkEnd w:id="3"/>
    <w:p w:rsidR="006C13C6" w:rsidRPr="00B137D5" w:rsidRDefault="006C13C6" w:rsidP="006C13C6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 2020 году проведено 118 физкультурно–массовых мероприятий и соревнований по 20 видам спорта, в которых участвовало более 7516 человек. В единый городской календарный план 2020 года вошло 14 комплексных мероприятий и 79 соревнований по различным видам спорта. На количество проведенных мероприятий повлияла неблагоприятная эпидемиологическая обстановка, связанная с </w:t>
      </w:r>
      <w:r w:rsidRPr="00B137D5">
        <w:rPr>
          <w:sz w:val="28"/>
          <w:szCs w:val="28"/>
          <w:lang w:val="en-US"/>
        </w:rPr>
        <w:t>COVID</w:t>
      </w:r>
      <w:r w:rsidRPr="00B137D5">
        <w:rPr>
          <w:sz w:val="28"/>
          <w:szCs w:val="28"/>
        </w:rPr>
        <w:t>-19.</w:t>
      </w:r>
    </w:p>
    <w:p w:rsidR="006C13C6" w:rsidRPr="00B137D5" w:rsidRDefault="006C13C6" w:rsidP="006C13C6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Единый городской календарный план на 2021 год состоит из 13 комплексных мероприятий и 116 соревнований по различным видам спорта.</w:t>
      </w:r>
    </w:p>
    <w:p w:rsidR="006C13C6" w:rsidRPr="00B137D5" w:rsidRDefault="006C13C6" w:rsidP="006C13C6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Показатель «Развитие физической культуры и спорта» находится на контроле Президента РФ и включен в перечень показателей</w:t>
      </w:r>
      <w:r w:rsidR="006335CD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оценки эффективности деятельности высших должностных лиц.</w:t>
      </w:r>
    </w:p>
    <w:p w:rsidR="006C13C6" w:rsidRPr="00B137D5" w:rsidRDefault="006C13C6" w:rsidP="006C13C6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2020 году подготовлено 356 спортсменов массовых разрядов, из них: 1 мастер спорта международного класса, 1 мастера спорта, 8 КМС, 25 спортсменов I разряда.</w:t>
      </w:r>
    </w:p>
    <w:p w:rsidR="006C13C6" w:rsidRPr="00B137D5" w:rsidRDefault="006C13C6" w:rsidP="006C13C6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 течение 2020 года Центром тестирования ГТО в г. Чебаркуль было проведено 20 физкультурно-спортивных и пропагандистских мероприятий, в которых приняли участие чебаркульцы разных возрастных категорий. </w:t>
      </w:r>
    </w:p>
    <w:p w:rsidR="007159C1" w:rsidRPr="00B137D5" w:rsidRDefault="008F03B4" w:rsidP="006C13C6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Приступили к сдаче нормативов 1001 человек, из них присвоены 720 знаков отличия: 395-золотых, 198-серебряных, 127-бронзовых. </w:t>
      </w:r>
    </w:p>
    <w:p w:rsidR="006C13C6" w:rsidRPr="00B137D5" w:rsidRDefault="006C13C6" w:rsidP="006C13C6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lastRenderedPageBreak/>
        <w:t xml:space="preserve">В 2020 году для организации физкультурно-оздоровительной и спортивно-массовой работы по месту жительства были </w:t>
      </w:r>
      <w:r w:rsidR="007159C1" w:rsidRPr="00B137D5">
        <w:rPr>
          <w:sz w:val="28"/>
          <w:szCs w:val="28"/>
        </w:rPr>
        <w:t>сформированы группы</w:t>
      </w:r>
      <w:r w:rsidRPr="00B137D5">
        <w:rPr>
          <w:sz w:val="28"/>
          <w:szCs w:val="28"/>
        </w:rPr>
        <w:t>:</w:t>
      </w:r>
    </w:p>
    <w:p w:rsidR="006C13C6" w:rsidRPr="00B137D5" w:rsidRDefault="006C13C6" w:rsidP="006C13C6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- «по работе с детьми и подростками от 6 до 18 лет» </w:t>
      </w:r>
      <w:r w:rsidR="007159C1" w:rsidRPr="00B137D5">
        <w:rPr>
          <w:sz w:val="28"/>
          <w:szCs w:val="28"/>
        </w:rPr>
        <w:t>-</w:t>
      </w:r>
      <w:r w:rsidRPr="00B137D5">
        <w:rPr>
          <w:sz w:val="28"/>
          <w:szCs w:val="28"/>
        </w:rPr>
        <w:t xml:space="preserve"> 390 детей;</w:t>
      </w:r>
    </w:p>
    <w:p w:rsidR="006C13C6" w:rsidRPr="00B137D5" w:rsidRDefault="006C13C6" w:rsidP="006C13C6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- «по работе с лицами с ограниченными возможностями здоровья» </w:t>
      </w:r>
      <w:r w:rsidR="007159C1" w:rsidRPr="00B137D5">
        <w:rPr>
          <w:sz w:val="28"/>
          <w:szCs w:val="28"/>
        </w:rPr>
        <w:t>-</w:t>
      </w:r>
      <w:r w:rsidRPr="00B137D5">
        <w:rPr>
          <w:sz w:val="28"/>
          <w:szCs w:val="28"/>
        </w:rPr>
        <w:t xml:space="preserve"> 51 человек;</w:t>
      </w:r>
    </w:p>
    <w:p w:rsidR="006C13C6" w:rsidRDefault="006C13C6" w:rsidP="006C13C6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- «по работе с населением, занятым в экономике, и гражданами старшего поколения» </w:t>
      </w:r>
      <w:r w:rsidR="007159C1" w:rsidRPr="00B137D5">
        <w:rPr>
          <w:sz w:val="28"/>
          <w:szCs w:val="28"/>
        </w:rPr>
        <w:t>-</w:t>
      </w:r>
      <w:r w:rsidRPr="00B137D5">
        <w:rPr>
          <w:sz w:val="28"/>
          <w:szCs w:val="28"/>
        </w:rPr>
        <w:t xml:space="preserve"> 175 человек</w:t>
      </w:r>
      <w:r w:rsidR="007159C1" w:rsidRPr="00B137D5">
        <w:rPr>
          <w:sz w:val="28"/>
          <w:szCs w:val="28"/>
        </w:rPr>
        <w:t>.</w:t>
      </w:r>
    </w:p>
    <w:p w:rsidR="008D6A11" w:rsidRPr="00012E95" w:rsidRDefault="004B1D6F" w:rsidP="006C13C6">
      <w:pPr>
        <w:ind w:firstLine="567"/>
        <w:jc w:val="both"/>
        <w:rPr>
          <w:sz w:val="28"/>
          <w:szCs w:val="28"/>
        </w:rPr>
      </w:pPr>
      <w:r w:rsidRPr="00012E95">
        <w:rPr>
          <w:sz w:val="28"/>
          <w:szCs w:val="28"/>
        </w:rPr>
        <w:t>На участие в физкультурно-массовых мероприятиях и спортивных соревновани</w:t>
      </w:r>
      <w:r w:rsidR="008D6A11" w:rsidRPr="00012E95">
        <w:rPr>
          <w:sz w:val="28"/>
          <w:szCs w:val="28"/>
        </w:rPr>
        <w:t>ях,</w:t>
      </w:r>
      <w:r w:rsidRPr="00012E95">
        <w:rPr>
          <w:sz w:val="28"/>
          <w:szCs w:val="28"/>
        </w:rPr>
        <w:t xml:space="preserve"> включенных в единый городской календарный план</w:t>
      </w:r>
      <w:r w:rsidR="008D6A11" w:rsidRPr="00012E95">
        <w:rPr>
          <w:sz w:val="28"/>
          <w:szCs w:val="28"/>
        </w:rPr>
        <w:t>,</w:t>
      </w:r>
      <w:r w:rsidRPr="00012E95">
        <w:rPr>
          <w:sz w:val="28"/>
          <w:szCs w:val="28"/>
        </w:rPr>
        <w:t xml:space="preserve"> </w:t>
      </w:r>
      <w:r w:rsidR="00BD7882" w:rsidRPr="00012E95">
        <w:rPr>
          <w:sz w:val="28"/>
          <w:szCs w:val="28"/>
        </w:rPr>
        <w:t xml:space="preserve">из городского бюджета </w:t>
      </w:r>
      <w:r w:rsidRPr="00012E95">
        <w:rPr>
          <w:sz w:val="28"/>
          <w:szCs w:val="28"/>
        </w:rPr>
        <w:t>выделяются денежные средства на оплату транспортных затрат и компенсаци</w:t>
      </w:r>
      <w:r w:rsidR="00BD7882" w:rsidRPr="00012E95">
        <w:rPr>
          <w:sz w:val="28"/>
          <w:szCs w:val="28"/>
        </w:rPr>
        <w:t>ю</w:t>
      </w:r>
      <w:r w:rsidRPr="00012E95">
        <w:rPr>
          <w:sz w:val="28"/>
          <w:szCs w:val="28"/>
        </w:rPr>
        <w:t xml:space="preserve"> питания и проживания</w:t>
      </w:r>
      <w:r w:rsidR="00BD7882" w:rsidRPr="00012E95">
        <w:rPr>
          <w:sz w:val="28"/>
          <w:szCs w:val="28"/>
        </w:rPr>
        <w:t>.</w:t>
      </w:r>
      <w:r w:rsidRPr="00012E95">
        <w:rPr>
          <w:sz w:val="28"/>
          <w:szCs w:val="28"/>
        </w:rPr>
        <w:t xml:space="preserve"> </w:t>
      </w:r>
      <w:r w:rsidR="00BD7882" w:rsidRPr="00012E95">
        <w:rPr>
          <w:sz w:val="28"/>
          <w:szCs w:val="28"/>
        </w:rPr>
        <w:t>Н</w:t>
      </w:r>
      <w:r w:rsidR="008D6A11" w:rsidRPr="00012E95">
        <w:rPr>
          <w:sz w:val="28"/>
          <w:szCs w:val="28"/>
        </w:rPr>
        <w:t xml:space="preserve">а транспортные услуги 2019 год- 487,1 тыс.рублей, 2020 год – 450,5 тыс. рублей и план на 2021 год 449,3 тыс. рублей, </w:t>
      </w:r>
      <w:r w:rsidR="0077552F" w:rsidRPr="00012E95">
        <w:rPr>
          <w:sz w:val="28"/>
          <w:szCs w:val="28"/>
        </w:rPr>
        <w:t>на компенсацию питания, проживания 2019-268,5 тыс.рублей, 2020 год-93, тыс. рублей и план на 2021 год-32,4 тыс. рублей.</w:t>
      </w:r>
    </w:p>
    <w:p w:rsidR="004B1D6F" w:rsidRPr="00012E95" w:rsidRDefault="004B1D6F" w:rsidP="006C13C6">
      <w:pPr>
        <w:ind w:firstLine="567"/>
        <w:jc w:val="both"/>
        <w:rPr>
          <w:sz w:val="28"/>
          <w:szCs w:val="28"/>
        </w:rPr>
      </w:pPr>
      <w:r w:rsidRPr="00012E95">
        <w:rPr>
          <w:sz w:val="28"/>
          <w:szCs w:val="28"/>
        </w:rPr>
        <w:t>Поощрени</w:t>
      </w:r>
      <w:r w:rsidR="008E3239" w:rsidRPr="00012E95">
        <w:rPr>
          <w:sz w:val="28"/>
          <w:szCs w:val="28"/>
        </w:rPr>
        <w:t>е</w:t>
      </w:r>
      <w:r w:rsidRPr="00012E95">
        <w:rPr>
          <w:sz w:val="28"/>
          <w:szCs w:val="28"/>
        </w:rPr>
        <w:t xml:space="preserve"> воспитанников сферы спорта </w:t>
      </w:r>
      <w:r w:rsidR="001B789C" w:rsidRPr="00012E95">
        <w:rPr>
          <w:sz w:val="28"/>
          <w:szCs w:val="28"/>
        </w:rPr>
        <w:t>осуществляется</w:t>
      </w:r>
      <w:r w:rsidRPr="00012E95">
        <w:rPr>
          <w:sz w:val="28"/>
          <w:szCs w:val="28"/>
        </w:rPr>
        <w:t xml:space="preserve"> на праздничном мероприятии «Будущее Чебаркуля</w:t>
      </w:r>
      <w:r w:rsidR="0077552F" w:rsidRPr="00012E95">
        <w:rPr>
          <w:sz w:val="28"/>
          <w:szCs w:val="28"/>
        </w:rPr>
        <w:t>»</w:t>
      </w:r>
      <w:r w:rsidRPr="00012E95">
        <w:rPr>
          <w:sz w:val="28"/>
          <w:szCs w:val="28"/>
        </w:rPr>
        <w:t xml:space="preserve">, </w:t>
      </w:r>
      <w:r w:rsidR="00BD7882" w:rsidRPr="00012E95">
        <w:rPr>
          <w:sz w:val="28"/>
          <w:szCs w:val="28"/>
        </w:rPr>
        <w:t>в 2021 году запланирована сумма в размере</w:t>
      </w:r>
      <w:r w:rsidRPr="00012E95">
        <w:rPr>
          <w:sz w:val="28"/>
          <w:szCs w:val="28"/>
        </w:rPr>
        <w:t xml:space="preserve"> 9</w:t>
      </w:r>
      <w:r w:rsidR="00BD7882" w:rsidRPr="00012E95">
        <w:rPr>
          <w:sz w:val="28"/>
          <w:szCs w:val="28"/>
        </w:rPr>
        <w:t>7,7</w:t>
      </w:r>
      <w:r w:rsidRPr="00012E95">
        <w:rPr>
          <w:sz w:val="28"/>
          <w:szCs w:val="28"/>
        </w:rPr>
        <w:t xml:space="preserve"> тыс. рублей</w:t>
      </w:r>
      <w:r w:rsidR="00BD7882" w:rsidRPr="00012E95">
        <w:rPr>
          <w:sz w:val="28"/>
          <w:szCs w:val="28"/>
        </w:rPr>
        <w:t>.</w:t>
      </w:r>
    </w:p>
    <w:p w:rsidR="003979DC" w:rsidRPr="00012E95" w:rsidRDefault="004B1D6F" w:rsidP="006C13C6">
      <w:pPr>
        <w:ind w:firstLine="567"/>
        <w:jc w:val="both"/>
        <w:rPr>
          <w:sz w:val="28"/>
          <w:szCs w:val="28"/>
        </w:rPr>
      </w:pPr>
      <w:r w:rsidRPr="00012E95">
        <w:rPr>
          <w:sz w:val="28"/>
          <w:szCs w:val="28"/>
        </w:rPr>
        <w:t xml:space="preserve"> </w:t>
      </w:r>
      <w:r w:rsidR="00052F10" w:rsidRPr="00012E95">
        <w:rPr>
          <w:sz w:val="28"/>
          <w:szCs w:val="28"/>
        </w:rPr>
        <w:t>На о</w:t>
      </w:r>
      <w:r w:rsidR="002B79D5" w:rsidRPr="00012E95">
        <w:rPr>
          <w:sz w:val="28"/>
          <w:szCs w:val="28"/>
        </w:rPr>
        <w:t>бластн</w:t>
      </w:r>
      <w:r w:rsidR="00052F10" w:rsidRPr="00012E95">
        <w:rPr>
          <w:sz w:val="28"/>
          <w:szCs w:val="28"/>
        </w:rPr>
        <w:t>ом</w:t>
      </w:r>
      <w:r w:rsidR="002B79D5" w:rsidRPr="00012E95">
        <w:rPr>
          <w:sz w:val="28"/>
          <w:szCs w:val="28"/>
        </w:rPr>
        <w:t xml:space="preserve"> смотр</w:t>
      </w:r>
      <w:r w:rsidR="00052F10" w:rsidRPr="00012E95">
        <w:rPr>
          <w:sz w:val="28"/>
          <w:szCs w:val="28"/>
        </w:rPr>
        <w:t>е</w:t>
      </w:r>
      <w:r w:rsidR="002B79D5" w:rsidRPr="00012E95">
        <w:rPr>
          <w:sz w:val="28"/>
          <w:szCs w:val="28"/>
        </w:rPr>
        <w:t>-конкурс</w:t>
      </w:r>
      <w:r w:rsidR="00052F10" w:rsidRPr="00012E95">
        <w:rPr>
          <w:sz w:val="28"/>
          <w:szCs w:val="28"/>
        </w:rPr>
        <w:t>е</w:t>
      </w:r>
      <w:r w:rsidR="002B79D5" w:rsidRPr="00012E95">
        <w:rPr>
          <w:sz w:val="28"/>
          <w:szCs w:val="28"/>
        </w:rPr>
        <w:t xml:space="preserve"> </w:t>
      </w:r>
      <w:r w:rsidR="001C585C" w:rsidRPr="00012E95">
        <w:rPr>
          <w:sz w:val="28"/>
          <w:szCs w:val="28"/>
        </w:rPr>
        <w:t>на лучшую</w:t>
      </w:r>
      <w:r w:rsidR="00052F10" w:rsidRPr="00012E95">
        <w:rPr>
          <w:sz w:val="28"/>
          <w:szCs w:val="28"/>
        </w:rPr>
        <w:t xml:space="preserve"> организацию физкультурно-спортивной работы среди городских округов Чебаркульский городской округ</w:t>
      </w:r>
      <w:r w:rsidR="001C585C" w:rsidRPr="00012E95">
        <w:rPr>
          <w:sz w:val="28"/>
          <w:szCs w:val="28"/>
        </w:rPr>
        <w:t xml:space="preserve"> </w:t>
      </w:r>
      <w:r w:rsidR="00052F10" w:rsidRPr="00012E95">
        <w:rPr>
          <w:sz w:val="28"/>
          <w:szCs w:val="28"/>
        </w:rPr>
        <w:t xml:space="preserve">не первый год занимает лидирующее место, </w:t>
      </w:r>
      <w:r w:rsidR="00BD7882" w:rsidRPr="00012E95">
        <w:rPr>
          <w:sz w:val="28"/>
          <w:szCs w:val="28"/>
        </w:rPr>
        <w:t>за</w:t>
      </w:r>
      <w:r w:rsidR="00052F10" w:rsidRPr="00012E95">
        <w:rPr>
          <w:sz w:val="28"/>
          <w:szCs w:val="28"/>
        </w:rPr>
        <w:t xml:space="preserve"> 2020 год присвоено 3 место.</w:t>
      </w:r>
    </w:p>
    <w:p w:rsidR="008878D7" w:rsidRPr="00B137D5" w:rsidRDefault="008878D7" w:rsidP="008878D7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2020 году на организацию работы с населением по месту жительства из областного и местного бюджетов было выделено 1</w:t>
      </w:r>
      <w:r w:rsidR="007159C1" w:rsidRPr="00B137D5">
        <w:rPr>
          <w:sz w:val="28"/>
          <w:szCs w:val="28"/>
        </w:rPr>
        <w:t>,</w:t>
      </w:r>
      <w:r w:rsidRPr="00B137D5">
        <w:rPr>
          <w:sz w:val="28"/>
          <w:szCs w:val="28"/>
        </w:rPr>
        <w:t>5</w:t>
      </w:r>
      <w:r w:rsidR="007159C1" w:rsidRPr="00B137D5">
        <w:rPr>
          <w:sz w:val="28"/>
          <w:szCs w:val="28"/>
        </w:rPr>
        <w:t xml:space="preserve"> млн. рублей</w:t>
      </w:r>
      <w:r w:rsidRPr="00B137D5">
        <w:rPr>
          <w:sz w:val="28"/>
          <w:szCs w:val="28"/>
        </w:rPr>
        <w:t>, что на 32,6% больше по сравнению с 2019 годом (1</w:t>
      </w:r>
      <w:r w:rsidR="007159C1" w:rsidRPr="00B137D5">
        <w:rPr>
          <w:sz w:val="28"/>
          <w:szCs w:val="28"/>
        </w:rPr>
        <w:t>,2 млн.рублей</w:t>
      </w:r>
      <w:r w:rsidRPr="00B137D5">
        <w:rPr>
          <w:sz w:val="28"/>
          <w:szCs w:val="28"/>
        </w:rPr>
        <w:t>). Это связано с расширением возрастных групп.</w:t>
      </w:r>
    </w:p>
    <w:p w:rsidR="008878D7" w:rsidRPr="00B137D5" w:rsidRDefault="008878D7" w:rsidP="008878D7">
      <w:pPr>
        <w:ind w:firstLine="708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За 2020 год количество занимающихся в группах по месту жительства возросло почти в 2 раза (548 чел – 2020 г, 280 чел – 2019 г.) (количество человек в 2020 г. увеличилось на 95.7 %).</w:t>
      </w:r>
    </w:p>
    <w:p w:rsidR="006C13C6" w:rsidRPr="00185062" w:rsidRDefault="006C13C6" w:rsidP="006C13C6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 2020 году завершена вторая стадия капитального ремонта городского </w:t>
      </w:r>
      <w:r w:rsidRPr="00185062">
        <w:rPr>
          <w:sz w:val="28"/>
          <w:szCs w:val="28"/>
        </w:rPr>
        <w:t>стадиона. Сумма контракта – 20</w:t>
      </w:r>
      <w:r w:rsidR="009F24D1" w:rsidRPr="00185062">
        <w:rPr>
          <w:sz w:val="28"/>
          <w:szCs w:val="28"/>
        </w:rPr>
        <w:t>,</w:t>
      </w:r>
      <w:r w:rsidRPr="00185062">
        <w:rPr>
          <w:sz w:val="28"/>
          <w:szCs w:val="28"/>
        </w:rPr>
        <w:t>46</w:t>
      </w:r>
      <w:r w:rsidR="009F24D1" w:rsidRPr="00185062">
        <w:rPr>
          <w:sz w:val="28"/>
          <w:szCs w:val="28"/>
        </w:rPr>
        <w:t xml:space="preserve"> млн. рублей</w:t>
      </w:r>
      <w:r w:rsidRPr="00185062">
        <w:rPr>
          <w:sz w:val="28"/>
          <w:szCs w:val="28"/>
        </w:rPr>
        <w:t>.</w:t>
      </w:r>
    </w:p>
    <w:p w:rsidR="009F24D1" w:rsidRPr="00F157F5" w:rsidRDefault="009F24D1" w:rsidP="009F24D1">
      <w:pPr>
        <w:ind w:firstLine="567"/>
        <w:jc w:val="both"/>
        <w:rPr>
          <w:sz w:val="28"/>
          <w:szCs w:val="28"/>
        </w:rPr>
      </w:pPr>
      <w:r w:rsidRPr="00185062">
        <w:rPr>
          <w:sz w:val="28"/>
          <w:szCs w:val="28"/>
        </w:rPr>
        <w:t xml:space="preserve">Торжественное открытие состоялось 1 сентября, в </w:t>
      </w:r>
      <w:r w:rsidR="006335CD" w:rsidRPr="00185062">
        <w:rPr>
          <w:sz w:val="28"/>
          <w:szCs w:val="28"/>
        </w:rPr>
        <w:t>Д</w:t>
      </w:r>
      <w:r w:rsidRPr="00185062">
        <w:rPr>
          <w:sz w:val="28"/>
          <w:szCs w:val="28"/>
        </w:rPr>
        <w:t xml:space="preserve">ень знаний. </w:t>
      </w:r>
      <w:r w:rsidR="00070C54" w:rsidRPr="00185062">
        <w:rPr>
          <w:sz w:val="28"/>
          <w:szCs w:val="28"/>
        </w:rPr>
        <w:t xml:space="preserve">Стадион современный и </w:t>
      </w:r>
      <w:r w:rsidR="00F157F5" w:rsidRPr="00185062">
        <w:rPr>
          <w:sz w:val="28"/>
          <w:szCs w:val="28"/>
        </w:rPr>
        <w:t>отвечает потребностям жителей города: можно проводить занятия по легкой атлетике, бегу с барьерами, прыжками в длину, заниматься волейболом и футболом</w:t>
      </w:r>
      <w:r w:rsidR="00C565E8" w:rsidRPr="00185062">
        <w:rPr>
          <w:sz w:val="28"/>
          <w:szCs w:val="28"/>
        </w:rPr>
        <w:t>, т</w:t>
      </w:r>
      <w:r w:rsidR="00C57ABB" w:rsidRPr="00185062">
        <w:rPr>
          <w:sz w:val="28"/>
          <w:szCs w:val="28"/>
        </w:rPr>
        <w:t>акже проводить спортивно-массовые мероприятия областного и местного значения, что приведет к увеличению общего числа жителей, занимающ</w:t>
      </w:r>
      <w:r w:rsidR="00185062">
        <w:rPr>
          <w:sz w:val="28"/>
          <w:szCs w:val="28"/>
        </w:rPr>
        <w:t xml:space="preserve">ихся </w:t>
      </w:r>
      <w:r w:rsidR="00C57ABB" w:rsidRPr="00185062">
        <w:rPr>
          <w:sz w:val="28"/>
          <w:szCs w:val="28"/>
        </w:rPr>
        <w:t>физической культурой и спортом, укреплению здоровья и, в конечном счете, к увеличению продолжительности жизни граждан.</w:t>
      </w:r>
    </w:p>
    <w:p w:rsidR="006C13C6" w:rsidRPr="00B137D5" w:rsidRDefault="006C13C6" w:rsidP="006C13C6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2020 году в рамках регионального проекта «Реальные дела» была отремонтирована большая компенсационная емкость в плавательном бассейне на сумму 239, 5 тыс. руб., замен</w:t>
      </w:r>
      <w:r w:rsidR="00185062">
        <w:rPr>
          <w:sz w:val="28"/>
          <w:szCs w:val="28"/>
        </w:rPr>
        <w:t>ен</w:t>
      </w:r>
      <w:r w:rsidRPr="00B137D5">
        <w:rPr>
          <w:sz w:val="28"/>
          <w:szCs w:val="28"/>
        </w:rPr>
        <w:t>ы оконные блоки на лестничных маршах в плавательном бассейне на сумму 269,1 тыс. руб.</w:t>
      </w:r>
    </w:p>
    <w:p w:rsidR="006E45EA" w:rsidRPr="00B137D5" w:rsidRDefault="006C13C6" w:rsidP="006C13C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 2020 году выделена целевая субсидия на капитальный ремонт подтрибунных помещений. Заключены два договора со строительной фирмой на сумму 4 996,6 тыс.рублей, освоено 2415,03 тыс.рублей, на сумму 2256,3 тыс.рублей контракт расторгнут. На сумму 2415,03 тыс. рублей выполнены работы по утеплению фасадов, облицовке металлосайдингом, проведен демонтаж </w:t>
      </w:r>
      <w:r w:rsidRPr="00B137D5">
        <w:rPr>
          <w:sz w:val="28"/>
          <w:szCs w:val="28"/>
        </w:rPr>
        <w:lastRenderedPageBreak/>
        <w:t xml:space="preserve">деревянных сидений, гидроизоляция ступеней и подступеньков, частичный монтаж металлических конструкций для пластиковых сидений,  приобретены пластиковые сидения. Не исполнено: отмостка  вокруг здания,  ремонт лицевой части фасада, ремонт железобетонного карниза и монтаж пластиковых сидений. </w:t>
      </w:r>
    </w:p>
    <w:p w:rsidR="006C13C6" w:rsidRPr="00185062" w:rsidRDefault="006C13C6" w:rsidP="006C13C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 2021 году планируется завершить работы по капитальному ремонту подтрибунных помещений, не исполненных по предыдущим договорам. В 2021 году также запланированы работы по установке откосов и отливов на окна и </w:t>
      </w:r>
      <w:r w:rsidRPr="00185062">
        <w:rPr>
          <w:sz w:val="28"/>
          <w:szCs w:val="28"/>
        </w:rPr>
        <w:t>установка приточной вентиляции в подтрибунных помещениях.</w:t>
      </w:r>
    </w:p>
    <w:p w:rsidR="00A13A55" w:rsidRDefault="00A13A55" w:rsidP="00294A35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062">
        <w:rPr>
          <w:sz w:val="28"/>
          <w:szCs w:val="28"/>
        </w:rPr>
        <w:t xml:space="preserve">В сфере физкультуры и спорта </w:t>
      </w:r>
      <w:r w:rsidR="00185062" w:rsidRPr="00185062">
        <w:rPr>
          <w:sz w:val="28"/>
          <w:szCs w:val="28"/>
        </w:rPr>
        <w:t>есть</w:t>
      </w:r>
      <w:r w:rsidRPr="00185062">
        <w:rPr>
          <w:sz w:val="28"/>
          <w:szCs w:val="28"/>
        </w:rPr>
        <w:t xml:space="preserve"> проблема совершенствования спортивной инфраструктуры д</w:t>
      </w:r>
      <w:r w:rsidR="00294A35" w:rsidRPr="00185062">
        <w:rPr>
          <w:sz w:val="28"/>
          <w:szCs w:val="28"/>
        </w:rPr>
        <w:t>ля обеспечения охватом систематически занимающихся физической культурой и спортом</w:t>
      </w:r>
      <w:r w:rsidRPr="00185062">
        <w:rPr>
          <w:sz w:val="28"/>
          <w:szCs w:val="28"/>
        </w:rPr>
        <w:t>.</w:t>
      </w:r>
    </w:p>
    <w:p w:rsidR="00294A35" w:rsidRPr="00B137D5" w:rsidRDefault="00294A35" w:rsidP="00294A35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37D5">
        <w:rPr>
          <w:sz w:val="27"/>
          <w:szCs w:val="27"/>
        </w:rPr>
        <w:t>В 2019 году спортивный зал ГБПОУ "Чебаркульский профессиональный техникум" передан из областной собственности в муниципальную.</w:t>
      </w:r>
      <w:r w:rsidRPr="00B137D5">
        <w:rPr>
          <w:sz w:val="28"/>
          <w:szCs w:val="28"/>
        </w:rPr>
        <w:t xml:space="preserve"> В зале планировалось развивать как игровые виды спорта, так и востребованный в нашем городе бокс, это увеличило бы единовременную пропускную способность объекта спорта на 300 человек, позволило достигнуть установленных индикативных показателей в рамках национального проекта «Спорт-норма жизни».</w:t>
      </w:r>
    </w:p>
    <w:p w:rsidR="00294A35" w:rsidRPr="00B137D5" w:rsidRDefault="00294A35" w:rsidP="00294A35">
      <w:pPr>
        <w:ind w:firstLine="567"/>
        <w:jc w:val="both"/>
        <w:rPr>
          <w:sz w:val="28"/>
          <w:szCs w:val="28"/>
        </w:rPr>
      </w:pPr>
      <w:r w:rsidRPr="00B137D5">
        <w:rPr>
          <w:sz w:val="27"/>
          <w:szCs w:val="27"/>
        </w:rPr>
        <w:t xml:space="preserve">Город остро нуждается в подобном многофункциональном спортивном зале, но сегодня объект не подлежит эксплуатации. </w:t>
      </w:r>
      <w:r w:rsidRPr="00B137D5">
        <w:rPr>
          <w:sz w:val="28"/>
          <w:szCs w:val="28"/>
        </w:rPr>
        <w:t>Для принятия решения о возможности дальнейшей эксплуатации спортивного зала, целесообразности его ремонта или сноса в МАУ «Ледовый дворец» были заказаны работы по оценке технического состояния спортзала.</w:t>
      </w:r>
    </w:p>
    <w:p w:rsidR="00294A35" w:rsidRPr="00B137D5" w:rsidRDefault="00294A35" w:rsidP="00294A35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По результатам обследования</w:t>
      </w:r>
      <w:r w:rsidR="00203C6C">
        <w:rPr>
          <w:sz w:val="28"/>
          <w:szCs w:val="28"/>
        </w:rPr>
        <w:t>,</w:t>
      </w:r>
      <w:r w:rsidRPr="00B137D5">
        <w:rPr>
          <w:sz w:val="28"/>
          <w:szCs w:val="28"/>
        </w:rPr>
        <w:t xml:space="preserve"> проведе</w:t>
      </w:r>
      <w:r w:rsidR="00203C6C">
        <w:rPr>
          <w:sz w:val="28"/>
          <w:szCs w:val="28"/>
        </w:rPr>
        <w:t>н</w:t>
      </w:r>
      <w:r w:rsidRPr="00B137D5">
        <w:rPr>
          <w:sz w:val="28"/>
          <w:szCs w:val="28"/>
        </w:rPr>
        <w:t>ным ООО «Современные проектные решения»</w:t>
      </w:r>
      <w:r w:rsidR="00203C6C">
        <w:rPr>
          <w:sz w:val="28"/>
          <w:szCs w:val="28"/>
        </w:rPr>
        <w:t>,</w:t>
      </w:r>
      <w:r w:rsidRPr="00B137D5">
        <w:rPr>
          <w:sz w:val="28"/>
          <w:szCs w:val="28"/>
        </w:rPr>
        <w:t xml:space="preserve"> </w:t>
      </w:r>
      <w:r w:rsidRPr="00B137D5">
        <w:rPr>
          <w:bCs/>
          <w:sz w:val="28"/>
          <w:szCs w:val="28"/>
        </w:rPr>
        <w:t xml:space="preserve">техническое состояние основных строительных конструкций объекта классифицируется как аварийное из-за наличия повреждений, представляющих опасность внезапного разрушения конструкций. </w:t>
      </w:r>
      <w:r w:rsidRPr="00B137D5">
        <w:rPr>
          <w:sz w:val="28"/>
          <w:szCs w:val="28"/>
        </w:rPr>
        <w:t xml:space="preserve">В существующем положении </w:t>
      </w:r>
      <w:r w:rsidRPr="00B137D5">
        <w:rPr>
          <w:bCs/>
          <w:sz w:val="28"/>
          <w:szCs w:val="28"/>
        </w:rPr>
        <w:t xml:space="preserve">эксплуатировать здание запрещено из-за недопустимого риска для жизни и здоровья людей. </w:t>
      </w:r>
    </w:p>
    <w:p w:rsidR="00294A35" w:rsidRPr="00B137D5" w:rsidRDefault="00294A35" w:rsidP="00294A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37D5">
        <w:rPr>
          <w:color w:val="auto"/>
          <w:sz w:val="28"/>
          <w:szCs w:val="28"/>
        </w:rPr>
        <w:t xml:space="preserve">В заключении о техническом состоянии строительных конструкций здание рекомендовано демонтировать по специально разработанному проекту. </w:t>
      </w:r>
    </w:p>
    <w:p w:rsidR="00294A35" w:rsidRPr="00B137D5" w:rsidRDefault="00294A35" w:rsidP="00294A35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 связи с тем, что работы по разработке проектов сноса зданий, выполнение работ по сносу и строительству зданий не относятся к сфере деятельности МАУ «Ледовый дворец», нежилое помещение – спортивный зал по ул. Дзержинского, </w:t>
      </w:r>
      <w:r w:rsidR="00E27B34">
        <w:rPr>
          <w:sz w:val="28"/>
          <w:szCs w:val="28"/>
        </w:rPr>
        <w:t xml:space="preserve">  </w:t>
      </w:r>
      <w:r w:rsidRPr="00B137D5">
        <w:rPr>
          <w:sz w:val="28"/>
          <w:szCs w:val="28"/>
        </w:rPr>
        <w:t>2 «в» и земельный участок были возвращены в муниципальную казну.</w:t>
      </w:r>
    </w:p>
    <w:p w:rsidR="008B5E78" w:rsidRPr="00B137D5" w:rsidRDefault="008B5E78" w:rsidP="008B5E7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062">
        <w:rPr>
          <w:sz w:val="28"/>
          <w:szCs w:val="28"/>
        </w:rPr>
        <w:t xml:space="preserve">В 2022 году планируется выделение из городского бюджета денежных средств на снос аварийного спортивного зала по ул. Дзержинского, 2 «в» и последующее строительство на данном земельном участке нового многофункционального спортивного зала. </w:t>
      </w:r>
      <w:r w:rsidR="00E27B34" w:rsidRPr="00185062">
        <w:rPr>
          <w:sz w:val="28"/>
          <w:szCs w:val="28"/>
        </w:rPr>
        <w:t xml:space="preserve">Далее из </w:t>
      </w:r>
      <w:r w:rsidRPr="00185062">
        <w:rPr>
          <w:sz w:val="28"/>
          <w:szCs w:val="28"/>
        </w:rPr>
        <w:t xml:space="preserve">городского бюджета планируется выделение ассигнований на выполнение проектно-изыскательных работ и подготовку проектной документации по </w:t>
      </w:r>
      <w:r w:rsidR="00C57ABB" w:rsidRPr="00185062">
        <w:rPr>
          <w:sz w:val="28"/>
          <w:szCs w:val="28"/>
        </w:rPr>
        <w:t>данному объекту</w:t>
      </w:r>
      <w:r w:rsidRPr="00185062">
        <w:rPr>
          <w:sz w:val="28"/>
          <w:szCs w:val="28"/>
        </w:rPr>
        <w:t>.</w:t>
      </w:r>
      <w:r w:rsidRPr="00B137D5">
        <w:rPr>
          <w:sz w:val="28"/>
          <w:szCs w:val="28"/>
        </w:rPr>
        <w:t xml:space="preserve"> </w:t>
      </w:r>
    </w:p>
    <w:p w:rsidR="00214937" w:rsidRPr="00B137D5" w:rsidRDefault="00214937" w:rsidP="0021493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Строительство многофункционального спортивного зала планируется в рамках реализации государственной программы Челябинской области «Развитие физической культуры и спорта в Челябинской области» за счет выделения </w:t>
      </w:r>
      <w:r w:rsidRPr="00B137D5">
        <w:rPr>
          <w:sz w:val="28"/>
          <w:szCs w:val="28"/>
        </w:rPr>
        <w:lastRenderedPageBreak/>
        <w:t>субсидии местным бюджетам на строительство объектов спорта, при софинансировании из бюджета Чебаркульского городского округа.</w:t>
      </w:r>
    </w:p>
    <w:p w:rsidR="00CD6347" w:rsidRDefault="00CD6347" w:rsidP="00E0332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4" w:name="_Hlk66562738"/>
    </w:p>
    <w:p w:rsidR="002E0484" w:rsidRDefault="002E0484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87D4F">
        <w:rPr>
          <w:sz w:val="28"/>
          <w:szCs w:val="28"/>
        </w:rPr>
        <w:t>Культура</w:t>
      </w:r>
    </w:p>
    <w:p w:rsidR="00CD6347" w:rsidRPr="00A87D4F" w:rsidRDefault="00CD6347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bookmarkEnd w:id="4"/>
    <w:p w:rsidR="00AB2FEF" w:rsidRPr="00A87D4F" w:rsidRDefault="00AB2FEF" w:rsidP="00AB2FEF">
      <w:pPr>
        <w:ind w:firstLine="567"/>
        <w:jc w:val="both"/>
        <w:rPr>
          <w:sz w:val="28"/>
          <w:szCs w:val="28"/>
        </w:rPr>
      </w:pPr>
      <w:r w:rsidRPr="00A87D4F">
        <w:rPr>
          <w:sz w:val="28"/>
          <w:szCs w:val="28"/>
        </w:rPr>
        <w:t>На территории городского округа утверждены и выполняются две муниципальные программы: «Развитие культуры в муниципальном образовании «Чебаркульский городской округ на период 2021-2023 годов» и «Создание условий  для развития туризма на территории Чебаркульского городского округа на период 2021-2023 годов».</w:t>
      </w:r>
    </w:p>
    <w:p w:rsidR="00AB2FEF" w:rsidRPr="00A87D4F" w:rsidRDefault="00AB2FEF" w:rsidP="00AB2FEF">
      <w:pPr>
        <w:ind w:firstLine="567"/>
        <w:jc w:val="both"/>
        <w:rPr>
          <w:sz w:val="28"/>
          <w:szCs w:val="28"/>
        </w:rPr>
      </w:pPr>
      <w:r w:rsidRPr="00A87D4F">
        <w:rPr>
          <w:sz w:val="28"/>
          <w:szCs w:val="28"/>
        </w:rPr>
        <w:t>Несмотря на сложную санитарно-эпидемиологическую обстановку в 2020 году</w:t>
      </w:r>
      <w:r w:rsidR="00ED58F9" w:rsidRPr="00A87D4F">
        <w:rPr>
          <w:sz w:val="28"/>
          <w:szCs w:val="28"/>
        </w:rPr>
        <w:t>,</w:t>
      </w:r>
      <w:r w:rsidRPr="00A87D4F">
        <w:rPr>
          <w:sz w:val="28"/>
          <w:szCs w:val="28"/>
        </w:rPr>
        <w:t xml:space="preserve"> на территории городского округа проведено 80 культурно-массовых мероприятий, посвящённых знаменательным датам, Дням воинской славы, укреплению межнациональных отношений, пропаганде здорового образа жизни и др.</w:t>
      </w:r>
    </w:p>
    <w:p w:rsidR="00AB2FEF" w:rsidRPr="00A87D4F" w:rsidRDefault="00AB2FEF" w:rsidP="00AB2FEF">
      <w:pPr>
        <w:pStyle w:val="a5"/>
        <w:ind w:left="0" w:firstLine="567"/>
        <w:jc w:val="both"/>
        <w:rPr>
          <w:sz w:val="28"/>
          <w:szCs w:val="28"/>
        </w:rPr>
      </w:pPr>
      <w:r w:rsidRPr="00A87D4F">
        <w:rPr>
          <w:sz w:val="28"/>
          <w:szCs w:val="28"/>
        </w:rPr>
        <w:t xml:space="preserve">Наиболее  значимые  мероприятия: </w:t>
      </w:r>
    </w:p>
    <w:p w:rsidR="00AB2FEF" w:rsidRPr="00A87D4F" w:rsidRDefault="00AB2FEF" w:rsidP="00AB2FEF">
      <w:pPr>
        <w:ind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1. «Мужчина года – 2020» - мероприятие проходило в форме чествования мужчин, кандидатуры которых были представлены от предприятий и учреждений, организаций и семей  жителей  города Чебаркуль.</w:t>
      </w:r>
    </w:p>
    <w:p w:rsidR="00AB2FEF" w:rsidRPr="00A87D4F" w:rsidRDefault="00AB2FEF" w:rsidP="00AB2FEF">
      <w:pPr>
        <w:ind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2.</w:t>
      </w:r>
      <w:r w:rsidRPr="00A87D4F">
        <w:rPr>
          <w:color w:val="000000"/>
          <w:sz w:val="28"/>
          <w:szCs w:val="28"/>
        </w:rPr>
        <w:tab/>
        <w:t xml:space="preserve">«Блинный забег» - в масленичную неделю традиционно уже 4 год на городской площади стартуют семейные соревнования «Блинный забег»  - в форме веселых стартов. Все участники забега получают призы и сувениры. </w:t>
      </w:r>
    </w:p>
    <w:p w:rsidR="00AB2FEF" w:rsidRPr="00A87D4F" w:rsidRDefault="00AB2FEF" w:rsidP="00AB2FEF">
      <w:pPr>
        <w:ind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3.</w:t>
      </w:r>
      <w:r w:rsidRPr="00A87D4F">
        <w:rPr>
          <w:color w:val="000000"/>
          <w:sz w:val="28"/>
          <w:szCs w:val="28"/>
        </w:rPr>
        <w:tab/>
        <w:t>«День Победы» - новая форма работы - выезд концертной бригады по адресам ветеранов войны и тружеников тыла, поздравление и концерт во дворах с проведением прямых эфиров в паблике социальной сети Вконтакте «Телевидение Чебаркуля» для привлечения б</w:t>
      </w:r>
      <w:r w:rsidR="00ED58F9" w:rsidRPr="00A87D4F">
        <w:rPr>
          <w:color w:val="000000"/>
          <w:sz w:val="28"/>
          <w:szCs w:val="28"/>
        </w:rPr>
        <w:t>о</w:t>
      </w:r>
      <w:r w:rsidRPr="00A87D4F">
        <w:rPr>
          <w:color w:val="000000"/>
          <w:sz w:val="28"/>
          <w:szCs w:val="28"/>
        </w:rPr>
        <w:t>льшей аудитории зрителей. Выбранная форма проведения празднования дня Победы позволила подарить праздничное настроение каждому ветерану Великой Отечественной войны, проживающему на территории Чебаркульского городского округа. Выездной формат позволил подарить праздник в юбилейный для Победы год, соблюдая все санитарно-эпидемиологические меры защиты от новой коронавирусной инфекции.</w:t>
      </w:r>
    </w:p>
    <w:p w:rsidR="00AB2FEF" w:rsidRPr="00A87D4F" w:rsidRDefault="00AB2FEF" w:rsidP="00AB2FEF">
      <w:pPr>
        <w:ind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4.</w:t>
      </w:r>
      <w:r w:rsidRPr="00A87D4F">
        <w:rPr>
          <w:color w:val="000000"/>
          <w:sz w:val="28"/>
          <w:szCs w:val="28"/>
        </w:rPr>
        <w:tab/>
        <w:t xml:space="preserve">Он-лайн акции и конкурсы ко Дню Победы: </w:t>
      </w:r>
    </w:p>
    <w:p w:rsidR="00AB2FEF" w:rsidRPr="00A87D4F" w:rsidRDefault="00AB2FEF" w:rsidP="00AB2FEF">
      <w:pPr>
        <w:pStyle w:val="a5"/>
        <w:numPr>
          <w:ilvl w:val="0"/>
          <w:numId w:val="17"/>
        </w:numPr>
        <w:ind w:left="0"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акция «Окна Победы», во время проведения концертов во дворах ветеранов Великой Отечественной войны, каждый житель близлежащих домов украшал окна своих квартир тематическими трафаретами, портретами участников Бессмертного полка;</w:t>
      </w:r>
    </w:p>
    <w:p w:rsidR="00AB2FEF" w:rsidRPr="00A87D4F" w:rsidRDefault="00AB2FEF" w:rsidP="00AB2FEF">
      <w:pPr>
        <w:pStyle w:val="a5"/>
        <w:numPr>
          <w:ilvl w:val="0"/>
          <w:numId w:val="17"/>
        </w:numPr>
        <w:ind w:left="0"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акция «Стихи Победы», - участники присылали видеоролики с чтением стихов, которые были выставлены на страничках соцсетей;</w:t>
      </w:r>
    </w:p>
    <w:p w:rsidR="00AB2FEF" w:rsidRPr="00A87D4F" w:rsidRDefault="00AB2FEF" w:rsidP="00AB2FEF">
      <w:pPr>
        <w:pStyle w:val="a5"/>
        <w:numPr>
          <w:ilvl w:val="0"/>
          <w:numId w:val="17"/>
        </w:numPr>
        <w:ind w:left="0"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он-лайн акция «Бессмертный полк»</w:t>
      </w:r>
      <w:r w:rsidR="00ED58F9" w:rsidRPr="00A87D4F">
        <w:rPr>
          <w:color w:val="000000"/>
          <w:sz w:val="28"/>
          <w:szCs w:val="28"/>
        </w:rPr>
        <w:t>:</w:t>
      </w:r>
      <w:r w:rsidRPr="00A87D4F">
        <w:rPr>
          <w:color w:val="000000"/>
          <w:sz w:val="28"/>
          <w:szCs w:val="28"/>
        </w:rPr>
        <w:t xml:space="preserve"> горожане выставляли фото родственников воинов-победителей на своих страничках в соцсетях;</w:t>
      </w:r>
    </w:p>
    <w:p w:rsidR="00AB2FEF" w:rsidRPr="00A87D4F" w:rsidRDefault="00AB2FEF" w:rsidP="00AB2FEF">
      <w:pPr>
        <w:pStyle w:val="a5"/>
        <w:numPr>
          <w:ilvl w:val="0"/>
          <w:numId w:val="17"/>
        </w:numPr>
        <w:ind w:left="0"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конкурс «Песни Весны Победной»</w:t>
      </w:r>
      <w:r w:rsidR="00ED58F9" w:rsidRPr="00A87D4F">
        <w:rPr>
          <w:color w:val="000000"/>
          <w:sz w:val="28"/>
          <w:szCs w:val="28"/>
        </w:rPr>
        <w:t>:</w:t>
      </w:r>
      <w:r w:rsidRPr="00A87D4F">
        <w:rPr>
          <w:color w:val="000000"/>
          <w:sz w:val="28"/>
          <w:szCs w:val="28"/>
        </w:rPr>
        <w:t xml:space="preserve"> участники творческих коллективов высылали видеоролики с песнями, посвященными Дню Победы.</w:t>
      </w:r>
    </w:p>
    <w:p w:rsidR="00AB2FEF" w:rsidRPr="00A87D4F" w:rsidRDefault="00AB2FEF" w:rsidP="00AB2FEF">
      <w:pPr>
        <w:ind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lastRenderedPageBreak/>
        <w:t>5.</w:t>
      </w:r>
      <w:r w:rsidRPr="00A87D4F">
        <w:rPr>
          <w:color w:val="000000"/>
          <w:sz w:val="28"/>
          <w:szCs w:val="28"/>
        </w:rPr>
        <w:tab/>
        <w:t>Он-лайн конкурс рисунков «День защиты детей»</w:t>
      </w:r>
      <w:r w:rsidR="00ED58F9" w:rsidRPr="00A87D4F">
        <w:rPr>
          <w:color w:val="000000"/>
          <w:sz w:val="28"/>
          <w:szCs w:val="28"/>
        </w:rPr>
        <w:t>:</w:t>
      </w:r>
      <w:r w:rsidRPr="00A87D4F">
        <w:rPr>
          <w:color w:val="000000"/>
          <w:sz w:val="28"/>
          <w:szCs w:val="28"/>
        </w:rPr>
        <w:t xml:space="preserve"> тема рисунков – дружба, школа, семья. Участники высылали фото рисунков в любом формате (даже рисунка на асфальте), все получили дипломы.</w:t>
      </w:r>
    </w:p>
    <w:p w:rsidR="00AB2FEF" w:rsidRPr="00A87D4F" w:rsidRDefault="00AB2FEF" w:rsidP="00AB2FEF">
      <w:pPr>
        <w:ind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6.</w:t>
      </w:r>
      <w:r w:rsidRPr="00A87D4F">
        <w:rPr>
          <w:color w:val="000000"/>
          <w:sz w:val="28"/>
          <w:szCs w:val="28"/>
        </w:rPr>
        <w:tab/>
        <w:t>Он-лайн викторина «Наш великий Пушкин»</w:t>
      </w:r>
      <w:r w:rsidR="00ED58F9" w:rsidRPr="00A87D4F">
        <w:rPr>
          <w:color w:val="000000"/>
          <w:sz w:val="28"/>
          <w:szCs w:val="28"/>
        </w:rPr>
        <w:t>:</w:t>
      </w:r>
      <w:r w:rsidRPr="00A87D4F">
        <w:rPr>
          <w:color w:val="000000"/>
          <w:sz w:val="28"/>
          <w:szCs w:val="28"/>
        </w:rPr>
        <w:t xml:space="preserve"> в конкурсе приняли участие старшее поколение горожан, викторина проходила в несколько этапов, где были выявлены победители. </w:t>
      </w:r>
    </w:p>
    <w:p w:rsidR="00AB2FEF" w:rsidRPr="00A87D4F" w:rsidRDefault="00AB2FEF" w:rsidP="00AB2FEF">
      <w:pPr>
        <w:ind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7.</w:t>
      </w:r>
      <w:r w:rsidRPr="00A87D4F">
        <w:rPr>
          <w:color w:val="000000"/>
          <w:sz w:val="28"/>
          <w:szCs w:val="28"/>
        </w:rPr>
        <w:tab/>
        <w:t>Фотоконкурс «Как я провел лето»</w:t>
      </w:r>
      <w:r w:rsidR="00ED58F9" w:rsidRPr="00A87D4F">
        <w:rPr>
          <w:color w:val="000000"/>
          <w:sz w:val="28"/>
          <w:szCs w:val="28"/>
        </w:rPr>
        <w:t>:</w:t>
      </w:r>
      <w:r w:rsidRPr="00A87D4F">
        <w:rPr>
          <w:color w:val="000000"/>
          <w:sz w:val="28"/>
          <w:szCs w:val="28"/>
        </w:rPr>
        <w:t xml:space="preserve"> конкурс прошел оживленно, участники присылали фотографии и фотоколлажи, были определены победители, вручены подарки, дипломы  и сувениры всем участникам.</w:t>
      </w:r>
    </w:p>
    <w:p w:rsidR="00AB2FEF" w:rsidRPr="00A87D4F" w:rsidRDefault="00AB2FEF" w:rsidP="00AB2FEF">
      <w:pPr>
        <w:ind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8.</w:t>
      </w:r>
      <w:r w:rsidRPr="00A87D4F">
        <w:rPr>
          <w:color w:val="000000"/>
          <w:sz w:val="28"/>
          <w:szCs w:val="28"/>
        </w:rPr>
        <w:tab/>
        <w:t>IX выездной фольклорно</w:t>
      </w:r>
      <w:r w:rsidR="00ED58F9" w:rsidRPr="00A87D4F">
        <w:rPr>
          <w:color w:val="000000"/>
          <w:sz w:val="28"/>
          <w:szCs w:val="28"/>
        </w:rPr>
        <w:t>-</w:t>
      </w:r>
      <w:r w:rsidRPr="00A87D4F">
        <w:rPr>
          <w:color w:val="000000"/>
          <w:sz w:val="28"/>
          <w:szCs w:val="28"/>
        </w:rPr>
        <w:t xml:space="preserve">гастрономический фестиваль «Чебаркульская трапеза» - новый формат. В этом году участники конкурса-фестиваля не выезжали на городскую площадь, а представляли свои конкурсные блюда на своей территории (уличный вариант). Праздничный автобус с организаторами и жюри конкурса объехал все территории участников, формат фестиваля в этом году отменил конкурсную основу и все участники стали победителями в той или иной номинации. </w:t>
      </w:r>
    </w:p>
    <w:p w:rsidR="00AB2FEF" w:rsidRPr="00A87D4F" w:rsidRDefault="00AB2FEF" w:rsidP="00AB2FEF">
      <w:pPr>
        <w:ind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9.</w:t>
      </w:r>
      <w:r w:rsidRPr="00A87D4F">
        <w:rPr>
          <w:color w:val="000000"/>
          <w:sz w:val="28"/>
          <w:szCs w:val="28"/>
        </w:rPr>
        <w:tab/>
        <w:t>Флэшмоб «Открытка маме»</w:t>
      </w:r>
      <w:r w:rsidR="00ED58F9" w:rsidRPr="00A87D4F">
        <w:rPr>
          <w:color w:val="000000"/>
          <w:sz w:val="28"/>
          <w:szCs w:val="28"/>
        </w:rPr>
        <w:t>:</w:t>
      </w:r>
      <w:r w:rsidRPr="00A87D4F">
        <w:rPr>
          <w:color w:val="000000"/>
          <w:sz w:val="28"/>
          <w:szCs w:val="28"/>
        </w:rPr>
        <w:t xml:space="preserve"> на городской площади жителям города была предоставлена возможность принять участие в оформлении гигантской открытки, которую украшали цветами из бумаги, картона, все желающие могли оставить пожелания для мамы и прикрепить маленькие открытки.</w:t>
      </w:r>
    </w:p>
    <w:p w:rsidR="00AB2FEF" w:rsidRPr="00A87D4F" w:rsidRDefault="00AB2FEF" w:rsidP="00AB2FEF">
      <w:pPr>
        <w:ind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10.</w:t>
      </w:r>
      <w:r w:rsidRPr="00A87D4F">
        <w:rPr>
          <w:color w:val="000000"/>
          <w:sz w:val="28"/>
          <w:szCs w:val="28"/>
        </w:rPr>
        <w:tab/>
        <w:t>«В гостях у Деда Мороза»</w:t>
      </w:r>
      <w:r w:rsidR="00ED58F9" w:rsidRPr="00A87D4F">
        <w:rPr>
          <w:color w:val="000000"/>
          <w:sz w:val="28"/>
          <w:szCs w:val="28"/>
        </w:rPr>
        <w:t>:</w:t>
      </w:r>
      <w:r w:rsidRPr="00A87D4F">
        <w:rPr>
          <w:color w:val="000000"/>
          <w:sz w:val="28"/>
          <w:szCs w:val="28"/>
        </w:rPr>
        <w:t xml:space="preserve"> на площади города был сооружен деревянный домик, в котором принимал гостей сказочный герой Дед Мороз. Все желающие могли попасть к Деду Морозу в гости бесплатно, сделать фото, рассказать стихотворение и получить сувенир.</w:t>
      </w:r>
    </w:p>
    <w:p w:rsidR="00AB2FEF" w:rsidRPr="00A87D4F" w:rsidRDefault="00AB2FEF" w:rsidP="00AB2FEF">
      <w:pPr>
        <w:ind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11.</w:t>
      </w:r>
      <w:r w:rsidRPr="00A87D4F">
        <w:rPr>
          <w:color w:val="000000"/>
          <w:sz w:val="28"/>
          <w:szCs w:val="28"/>
        </w:rPr>
        <w:tab/>
        <w:t>Новогодний квест «Там, на неведомых дорожках»</w:t>
      </w:r>
      <w:r w:rsidR="00ED58F9" w:rsidRPr="00A87D4F">
        <w:rPr>
          <w:color w:val="000000"/>
          <w:sz w:val="28"/>
          <w:szCs w:val="28"/>
        </w:rPr>
        <w:t>:</w:t>
      </w:r>
      <w:r w:rsidRPr="00A87D4F">
        <w:rPr>
          <w:color w:val="000000"/>
          <w:sz w:val="28"/>
          <w:szCs w:val="28"/>
        </w:rPr>
        <w:t xml:space="preserve"> новогоднее мероприятие для детей от 6 лет и старше, участники уличного квеста проходили препятствия, чтобы вернуть новогоднее настроение по сценарной задумке.</w:t>
      </w:r>
    </w:p>
    <w:p w:rsidR="00AB2FEF" w:rsidRPr="00A87D4F" w:rsidRDefault="00AB2FEF" w:rsidP="00AB2FEF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D4F">
        <w:rPr>
          <w:color w:val="000000"/>
          <w:sz w:val="28"/>
          <w:szCs w:val="28"/>
        </w:rPr>
        <w:t>12.</w:t>
      </w:r>
      <w:r w:rsidRPr="00A87D4F">
        <w:rPr>
          <w:color w:val="000000"/>
          <w:sz w:val="28"/>
          <w:szCs w:val="28"/>
        </w:rPr>
        <w:tab/>
        <w:t>Интеллектуальный клуб школьная лига «м</w:t>
      </w:r>
      <w:r w:rsidR="00ED58F9" w:rsidRPr="00A87D4F">
        <w:rPr>
          <w:color w:val="000000"/>
          <w:sz w:val="28"/>
          <w:szCs w:val="28"/>
        </w:rPr>
        <w:t>о</w:t>
      </w:r>
      <w:r w:rsidRPr="00A87D4F">
        <w:rPr>
          <w:color w:val="000000"/>
          <w:sz w:val="28"/>
          <w:szCs w:val="28"/>
        </w:rPr>
        <w:t>зг</w:t>
      </w:r>
      <w:r w:rsidR="00ED58F9" w:rsidRPr="00A87D4F">
        <w:rPr>
          <w:color w:val="000000"/>
          <w:sz w:val="28"/>
          <w:szCs w:val="28"/>
        </w:rPr>
        <w:t>о</w:t>
      </w:r>
      <w:r w:rsidRPr="00A87D4F">
        <w:rPr>
          <w:color w:val="000000"/>
          <w:sz w:val="28"/>
          <w:szCs w:val="28"/>
        </w:rPr>
        <w:t>л</w:t>
      </w:r>
      <w:r w:rsidR="00ED58F9" w:rsidRPr="00A87D4F">
        <w:rPr>
          <w:color w:val="000000"/>
          <w:sz w:val="28"/>
          <w:szCs w:val="28"/>
        </w:rPr>
        <w:t>о</w:t>
      </w:r>
      <w:r w:rsidRPr="00A87D4F">
        <w:rPr>
          <w:color w:val="000000"/>
          <w:sz w:val="28"/>
          <w:szCs w:val="28"/>
        </w:rPr>
        <w:t>м» - игры с умом. Серия интеллектуальных игр для школьников среднего и старшего звена школ города. Различные темы: спорт, мода, музыка, история края и т.д. Интеллектуальные игры в формате Квиза (встреча -1 раз в месяц).</w:t>
      </w:r>
    </w:p>
    <w:p w:rsidR="00AB2FEF" w:rsidRPr="00A87D4F" w:rsidRDefault="00AB2FEF" w:rsidP="00AB2FEF">
      <w:pPr>
        <w:ind w:firstLine="567"/>
        <w:jc w:val="both"/>
        <w:rPr>
          <w:sz w:val="28"/>
          <w:szCs w:val="28"/>
        </w:rPr>
      </w:pPr>
      <w:r w:rsidRPr="00A87D4F">
        <w:rPr>
          <w:sz w:val="28"/>
          <w:szCs w:val="28"/>
        </w:rPr>
        <w:t>С целью обеспечения доступности муниципальных учреждений культуры для инвалидов и маломобильных групп населения, в 2020 году выполнен  ряд  мероприятий по реализации программы «Доступная среда». Установлены информационное табло «Бегущая строка» и тактильных информационных табличек со шрифтом Брайля на зданиях МУК ЧГО «Краеведческий музей» и МУК ЧГО «Городская библиотека», также в библиотеке установлены тактильные указатели для читателей. В МУК ЧГО «Центр досуга им. Горького» установлены пандусы для маломобильной категории населения. Всего на программу израсходовано 89 тыс. руб. из средств бюджета.</w:t>
      </w:r>
    </w:p>
    <w:p w:rsidR="00AB2FEF" w:rsidRPr="00A87D4F" w:rsidRDefault="00AB2FEF" w:rsidP="00AB2FEF">
      <w:pPr>
        <w:ind w:firstLine="567"/>
        <w:jc w:val="both"/>
        <w:rPr>
          <w:sz w:val="28"/>
          <w:szCs w:val="28"/>
        </w:rPr>
      </w:pPr>
      <w:r w:rsidRPr="00A87D4F">
        <w:rPr>
          <w:sz w:val="28"/>
          <w:szCs w:val="28"/>
        </w:rPr>
        <w:t xml:space="preserve">Большое внимание уделяется работе с жителями города пожилого возраста. Это одна из самых активных категорий населения. В городской библиотеке работают любительские объединения и клубы по интересам,  которые объединяют людей пожилого возраста: «Вечёрки», «Вдохновение», «Волшебницы», «Круг», «Нумизмат»,  «Литературные чтения», поэтический клуб </w:t>
      </w:r>
      <w:r w:rsidRPr="00A87D4F">
        <w:rPr>
          <w:sz w:val="28"/>
          <w:szCs w:val="28"/>
        </w:rPr>
        <w:lastRenderedPageBreak/>
        <w:t>«Родник», «Мы из круга». С помощью работников библиотеки участники объединений готовят встречи различной тематики, которые заканчиваются чтением стихов, разучиванием и исполнением песен</w:t>
      </w:r>
      <w:r w:rsidR="00ED58F9" w:rsidRPr="00A87D4F">
        <w:rPr>
          <w:sz w:val="28"/>
          <w:szCs w:val="28"/>
        </w:rPr>
        <w:t>.</w:t>
      </w:r>
      <w:r w:rsidRPr="00A87D4F">
        <w:rPr>
          <w:sz w:val="28"/>
          <w:szCs w:val="28"/>
        </w:rPr>
        <w:t xml:space="preserve">  Как правило,  это одинокие люди, а подобные встречи дают им возможность общения с ровесниками, здесь они обретают новых знакомых, единомышленников. Аналогичный клуб «Отрада» работает в Центре досуга им.Горького, кроме того</w:t>
      </w:r>
      <w:r w:rsidR="00ED58F9" w:rsidRPr="00A87D4F">
        <w:rPr>
          <w:sz w:val="28"/>
          <w:szCs w:val="28"/>
        </w:rPr>
        <w:t>,</w:t>
      </w:r>
      <w:r w:rsidRPr="00A87D4F">
        <w:rPr>
          <w:sz w:val="28"/>
          <w:szCs w:val="28"/>
        </w:rPr>
        <w:t xml:space="preserve"> в Центре досуга им.Горького работает творческие коллективы: народный коллектив хор ветеранов войны и труда, ансамбль татарской и башкирской песни «Яшьлекка кайту», вокальный ансамбль  «Радуга», народный коллектив – ансамбль русской песни «Забава», танцевальный коллектив.  В 2020 году вследствие неблагоприятной санитарно-эпидемиологической обстановки традиционный праздник для пожилых людей «Золотой возраст» пришлось отменить, но участники творческих коллективов не остались без поздравлений. Поздравительные слова прозвучали от Главы Чебаркульского городского округа и исполняющего обязанности начальника Управления культуры, чем удалось скрасить нелёгкие для данной возрастной категории граждан дни ожидания снятия ограничений.</w:t>
      </w:r>
    </w:p>
    <w:p w:rsidR="00AB2FEF" w:rsidRPr="00A87D4F" w:rsidRDefault="00E21F50" w:rsidP="00AB2F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AB2FEF" w:rsidRPr="00A87D4F">
        <w:rPr>
          <w:sz w:val="28"/>
          <w:szCs w:val="28"/>
        </w:rPr>
        <w:t xml:space="preserve"> 2020 год внёс свои коррективы в деятельность любительских объединений и творческих коллективов Чебаркульского городского округа. Являясь самой незащищенной категорией населения 65+</w:t>
      </w:r>
      <w:r w:rsidR="00ED58F9" w:rsidRPr="00A87D4F">
        <w:rPr>
          <w:sz w:val="28"/>
          <w:szCs w:val="28"/>
        </w:rPr>
        <w:t>,</w:t>
      </w:r>
      <w:r w:rsidR="00AB2FEF" w:rsidRPr="00A87D4F">
        <w:rPr>
          <w:sz w:val="28"/>
          <w:szCs w:val="28"/>
        </w:rPr>
        <w:t xml:space="preserve"> участие в творческой жизни коллективов и объединений было приостановлено, лишь изредка применяя дистанционные формы взаимодействия. К сожалению, данная категория граждан не всегда имеет достаточно технических и методических условий для применения интерактивных и дистанционных технологий. Некоторые даже не имеют выхода в сеть Интернет для поддержания достаточного уровня общения.  </w:t>
      </w:r>
    </w:p>
    <w:p w:rsidR="00AB2FEF" w:rsidRPr="00CB4F83" w:rsidRDefault="00AB2FEF" w:rsidP="00AB2FEF">
      <w:pPr>
        <w:pStyle w:val="a5"/>
        <w:ind w:left="0"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Работа по приоритетным направлениям в сфере культурной деятельности: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  <w:u w:val="single"/>
        </w:rPr>
      </w:pPr>
      <w:r w:rsidRPr="00CB4F83">
        <w:rPr>
          <w:sz w:val="28"/>
          <w:szCs w:val="28"/>
          <w:u w:val="single"/>
        </w:rPr>
        <w:t xml:space="preserve">Развитие культурно-досуговой деятельности. 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Организацией досуга населения на территории городского округа занимаются все учреждения культуры, в соответствии со своей спецификой. Однако главное место в культурно-досуговой деятельности занимает муниципальное  учреждение культуры «Центр досуга им.Горького». Учреждение работает с разновозрастной категорией горожан. В летний период активно ведётся работа с городским лагерем и загородными лагерями по организации отдыха детей и подростков. В 2020 году центром досуга были опробованы новые формы проведения мероприятий:</w:t>
      </w:r>
    </w:p>
    <w:p w:rsidR="00AB2FEF" w:rsidRPr="00CB4F83" w:rsidRDefault="00AB2FEF" w:rsidP="00AB2FEF">
      <w:pPr>
        <w:pStyle w:val="a5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Онлайн</w:t>
      </w:r>
      <w:r w:rsidR="00ED58F9" w:rsidRPr="00CB4F83">
        <w:rPr>
          <w:sz w:val="28"/>
          <w:szCs w:val="28"/>
        </w:rPr>
        <w:t>-</w:t>
      </w:r>
      <w:r w:rsidRPr="00CB4F83">
        <w:rPr>
          <w:sz w:val="28"/>
          <w:szCs w:val="28"/>
        </w:rPr>
        <w:t>формат прямых эфиров с трансляцией прямых эфиров в социальной сети Вконтакте сообщества Телевидение Чебаркуля и в паблике Центра досуга им. Горького.</w:t>
      </w:r>
    </w:p>
    <w:p w:rsidR="00AB2FEF" w:rsidRPr="00CB4F83" w:rsidRDefault="00AB2FEF" w:rsidP="00AB2FEF">
      <w:pPr>
        <w:pStyle w:val="a5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Проведение конкурсов в дистанционном формате с дальнейшей публикацией конкурсных работ и их результатов в паблике социальной сети Вконтакте Центра досуга им. Горького.</w:t>
      </w:r>
    </w:p>
    <w:p w:rsidR="00AB2FEF" w:rsidRPr="00CB4F83" w:rsidRDefault="00AB2FEF" w:rsidP="00AB2FEF">
      <w:pPr>
        <w:pStyle w:val="a5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 xml:space="preserve">Выездной формат традиционного фольклорно-гастрономического фестиваля «Чебаркульская трапеза», который прошёл на территории Чебаркульского городского округа в девятый раз. Новый формат проведения фестиваля предполагал участие учреждений общественного питания с выездом конкурсной комиссии на территорию принимающей стороны. Уникальность </w:t>
      </w:r>
      <w:r w:rsidRPr="00CB4F83">
        <w:rPr>
          <w:sz w:val="28"/>
          <w:szCs w:val="28"/>
        </w:rPr>
        <w:lastRenderedPageBreak/>
        <w:t>применённого формата заключается в том, что каждый участник стал победителем в своей номинации.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В отчетном году проведено 240 культурно-массовых мероприятий, из них: митингов – 2, крупномасштабных мероприятий – 4 и др., которые посетило 12651 человек (без учета онлайн</w:t>
      </w:r>
      <w:r w:rsidR="00ED58F9" w:rsidRPr="00CB4F83">
        <w:rPr>
          <w:sz w:val="28"/>
          <w:szCs w:val="28"/>
        </w:rPr>
        <w:t>-</w:t>
      </w:r>
      <w:r w:rsidRPr="00CB4F83">
        <w:rPr>
          <w:sz w:val="28"/>
          <w:szCs w:val="28"/>
        </w:rPr>
        <w:t>просмотров прямых эфиров в социальных сетях), в 2019 году – 70489 человек.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Качественному проведению мероприятий способствует совместная деятельность Управления и учреждений культуры с образовательными учреждениями, специалистом по делам молодёжи, комитетом по физической культуре и спорту, предприятиями и организациями городского округа.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Не смотря на сложную сложившуюся санитарно-эпидемиологическую ситуацию в стране, запрет на проведение массовых мероприятий и капитальным ремонтом учреждения сотрудники МУК ЧГО «Центр досуга им. Горького» непрерывно трудились над разработкой новых форм проведения мероприятий, организации досуга населению Чебаркульского городского округа.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  <w:u w:val="single"/>
        </w:rPr>
        <w:t>Развитие киносети</w:t>
      </w:r>
      <w:r w:rsidRPr="00CB4F83">
        <w:rPr>
          <w:sz w:val="28"/>
          <w:szCs w:val="28"/>
        </w:rPr>
        <w:t xml:space="preserve">. 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В муниципальных учреждениях культуры городского округа работает одна киноустановка в МБУК ЧГО «Кинотеатр «Волна».</w:t>
      </w:r>
    </w:p>
    <w:p w:rsidR="00AB2FEF" w:rsidRPr="00CB4F83" w:rsidRDefault="00AB2FEF" w:rsidP="00AB2FEF">
      <w:pPr>
        <w:pStyle w:val="a7"/>
        <w:ind w:right="283"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 xml:space="preserve">В отчётном году учреждение посетило 8543 человек. В учреждении имеются проблемы, но они решаются. Зданию требуется ремонт, включая ремонт фасада здания и кровли. </w:t>
      </w:r>
    </w:p>
    <w:p w:rsidR="00AB2FEF" w:rsidRPr="00CB4F83" w:rsidRDefault="00AB2FEF" w:rsidP="00CF5A62">
      <w:pPr>
        <w:ind w:firstLine="567"/>
        <w:jc w:val="both"/>
        <w:rPr>
          <w:sz w:val="28"/>
          <w:szCs w:val="28"/>
          <w:u w:val="single"/>
        </w:rPr>
      </w:pPr>
      <w:r w:rsidRPr="00CB4F83">
        <w:rPr>
          <w:sz w:val="28"/>
          <w:szCs w:val="28"/>
          <w:u w:val="single"/>
        </w:rPr>
        <w:t xml:space="preserve">Развитие библиотечного дела.  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Главным  информационным центром города для разновозрастных групп чебаркульцев является Муниципальное учреждение культуры «Городская библиотека». Книжный фонд библиотеки составляет – 81544 книги. Ежегодно из средств местного бюджета выделяются денежные средства на подписку периодических изданий. В отчётном году было выделено 120 тыс. руб. Книжный фонд  пополнялся за счёт  подаренных населением книг. Число пользователей в 2019г. – 71160 чел, в 2020 - 18840 человек. Посещений в 2019 году – 45237, в 2020 году - 20809 человек.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Городская библиотека активно работает со школьными библиотеками. С целью привлечения юных читателей работники библиотеки выходят с различными мероприятиями в детские сады и приглашают группы детских садов в библиотеку. При городской библиотеке не первый год активно работают любительские объединения: - «Круг», «Вечёрки», клуб любителей поэзии «Родник», клуб – «Нумизмат» – это и читатели, и помощники библиотеки.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Значимым событием 2020 года является подключение городской библиотеки к ресурсам Президентской библиотеки им. Ельцина.</w:t>
      </w:r>
      <w:r w:rsidR="00354383" w:rsidRPr="00CB4F83">
        <w:rPr>
          <w:sz w:val="28"/>
          <w:szCs w:val="28"/>
        </w:rPr>
        <w:t xml:space="preserve"> В 2021 году необходимо обновление компьютерной техники.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В 2020 году проведена огромная краеведческая работа по розыску и систематизации информации о родном крае. Вся работа отражена на официальном сайте МУК ЧГО «Краеведческий музей» в разделах «Краеведение», «А</w:t>
      </w:r>
      <w:r w:rsidR="00354383" w:rsidRPr="00CB4F83">
        <w:rPr>
          <w:sz w:val="28"/>
          <w:szCs w:val="28"/>
        </w:rPr>
        <w:t>в</w:t>
      </w:r>
      <w:r w:rsidRPr="00CB4F83">
        <w:rPr>
          <w:sz w:val="28"/>
          <w:szCs w:val="28"/>
        </w:rPr>
        <w:t>тограф на память» и «Наши издания».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  <w:u w:val="single"/>
        </w:rPr>
        <w:t>Развитие музейного дела</w:t>
      </w:r>
      <w:r w:rsidRPr="00CB4F83">
        <w:rPr>
          <w:sz w:val="28"/>
          <w:szCs w:val="28"/>
        </w:rPr>
        <w:t xml:space="preserve">. 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lastRenderedPageBreak/>
        <w:t>В городском округе деятельность по сохранению и популяризации исторического, культурного и природного наследия Чебаркульского края обеспечивает краеведческий музей. В музее расположены стационарные экспозиции: «Природа озера Чебаркуль», «Уральская горница» (этнография), «Быт жителей Чебаркуля Х</w:t>
      </w:r>
      <w:r w:rsidRPr="00CB4F83">
        <w:rPr>
          <w:sz w:val="28"/>
          <w:szCs w:val="28"/>
          <w:lang w:val="en-US"/>
        </w:rPr>
        <w:t>I</w:t>
      </w:r>
      <w:r w:rsidRPr="00CB4F83">
        <w:rPr>
          <w:sz w:val="28"/>
          <w:szCs w:val="28"/>
        </w:rPr>
        <w:t xml:space="preserve">Х век» (Этнография), «Наше советское детство», «Космический пришелец» (экспозиция посвящена падению метеорита). 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Большую работу по организации выставочной деятельности, экскурсионной работе проводит выставочный зал «Колорит», которым организовано 11 выставок различной тематики,</w:t>
      </w:r>
      <w:r w:rsidR="00354383" w:rsidRPr="00CB4F83">
        <w:rPr>
          <w:sz w:val="28"/>
          <w:szCs w:val="28"/>
        </w:rPr>
        <w:t xml:space="preserve"> </w:t>
      </w:r>
      <w:r w:rsidRPr="00CB4F83">
        <w:rPr>
          <w:sz w:val="28"/>
          <w:szCs w:val="28"/>
        </w:rPr>
        <w:t>из которых 8 – внутренних и 3 – выездных, всего выставки посетило 4,9 тыс. человек. Проведено 92 выездных экскурсии на темы «Чебаркульский метеорит», «Крепость при озере Чебаркуль», «Служу Отечеству», в театры и музеи г. Челябинск, на танковом фестивале «Броня Танкограда с общим количеством участников – 1840 человек. При выставочном зале «Колорит» работает народный коллектив – студия изобразительного искусства, который имеет звание «народный» и объединяет художников любителей разного возраста.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  <w:u w:val="single"/>
        </w:rPr>
      </w:pPr>
      <w:r w:rsidRPr="00CB4F83">
        <w:rPr>
          <w:sz w:val="28"/>
          <w:szCs w:val="28"/>
          <w:u w:val="single"/>
        </w:rPr>
        <w:t xml:space="preserve">Развитие системы дополнительного образования детей и взрослых. 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  <w:highlight w:val="yellow"/>
        </w:rPr>
      </w:pPr>
      <w:r w:rsidRPr="00CB4F83">
        <w:rPr>
          <w:sz w:val="28"/>
          <w:szCs w:val="28"/>
        </w:rPr>
        <w:t xml:space="preserve">Значительную работу по сохранению и развитию художественного образования детей обеспечивает  Муниципальное бюджетное учреждение дополнительного образования «Детская школа искусств», в которой занимается   </w:t>
      </w:r>
      <w:r w:rsidR="00A803BC">
        <w:rPr>
          <w:sz w:val="28"/>
          <w:szCs w:val="28"/>
        </w:rPr>
        <w:t>749</w:t>
      </w:r>
      <w:r w:rsidRPr="00CB4F83">
        <w:rPr>
          <w:sz w:val="28"/>
          <w:szCs w:val="28"/>
        </w:rPr>
        <w:t xml:space="preserve"> </w:t>
      </w:r>
      <w:r w:rsidR="00A803BC">
        <w:rPr>
          <w:sz w:val="28"/>
          <w:szCs w:val="28"/>
        </w:rPr>
        <w:t>детей</w:t>
      </w:r>
      <w:r w:rsidRPr="00CB4F83">
        <w:rPr>
          <w:sz w:val="28"/>
          <w:szCs w:val="28"/>
        </w:rPr>
        <w:t xml:space="preserve">, что составляет </w:t>
      </w:r>
      <w:r w:rsidR="00A803BC">
        <w:rPr>
          <w:sz w:val="28"/>
          <w:szCs w:val="28"/>
        </w:rPr>
        <w:t>15</w:t>
      </w:r>
      <w:r w:rsidRPr="00CB4F83">
        <w:rPr>
          <w:sz w:val="28"/>
          <w:szCs w:val="28"/>
        </w:rPr>
        <w:t xml:space="preserve"> %</w:t>
      </w:r>
      <w:r w:rsidR="00A803BC">
        <w:rPr>
          <w:sz w:val="28"/>
          <w:szCs w:val="28"/>
        </w:rPr>
        <w:t>.от школьников города.</w:t>
      </w:r>
    </w:p>
    <w:p w:rsidR="00AB2FEF" w:rsidRPr="00CB4F83" w:rsidRDefault="00AB2FEF" w:rsidP="00AB2FEF">
      <w:pPr>
        <w:pStyle w:val="a7"/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Образовательная деятельность ДШИ в полном объеме обеспечена примерными и адаптированными учебными планами и программами, а также программами «Предмета по выбору» и программами вариативной части. Всего – 39 программ, из них: 15 – программы предмета по выбору, 24 - программы вариативной части.</w:t>
      </w:r>
    </w:p>
    <w:p w:rsidR="00AB2FEF" w:rsidRPr="00CB4F83" w:rsidRDefault="00AB2FEF" w:rsidP="00AB2FEF">
      <w:pPr>
        <w:pStyle w:val="a7"/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Образовательные программы ДШИ включают в себя направления: музыкальное, хореографическое искусство, изобразительное искусство, общеэстетическое образование. На протяжении многих лет стабильным остаётся контингент  учащихся.</w:t>
      </w:r>
    </w:p>
    <w:p w:rsidR="00AB2FEF" w:rsidRPr="00CB4F83" w:rsidRDefault="00AB2FEF" w:rsidP="00AB2FEF">
      <w:pPr>
        <w:pStyle w:val="a7"/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Целенаправленно постоянно ведётся работа по сохранению контингента в ДШИ. Преподаватели в своей работе по сохранению контингента используют разные методы: индивидуально-личностный подход к каждому обучающемуся; вовлечение в процесс обучения родителей. С целью  успешного решения проблемы сохранения контингента, педагогами ведётся постоянная профориентационная работа с детьми детских садов и начальных классов общеобразовательных школ. Агитационные формы привлечения к занятиям искусством разнообразны по структуре и содержанию, что помогает в течение учебного года проводить много увлекательных мероприятий, не утомляя юных зрителей: концерты, лекции, беседы.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  <w:highlight w:val="yellow"/>
        </w:rPr>
      </w:pPr>
      <w:r w:rsidRPr="00CB4F83">
        <w:rPr>
          <w:sz w:val="28"/>
          <w:szCs w:val="28"/>
        </w:rPr>
        <w:t xml:space="preserve">В школе работают талантливые педагоги, раскрывающие способности детей. Воспитанники детской школы искусств являются участниками концертных программ на разных площадках города. Они добиваются успехов на различных конкурсах и фестивалях. В 2020 году учащиеся ДШИ приняли участие в 23 </w:t>
      </w:r>
      <w:r w:rsidRPr="00CB4F83">
        <w:rPr>
          <w:sz w:val="28"/>
          <w:szCs w:val="28"/>
        </w:rPr>
        <w:lastRenderedPageBreak/>
        <w:t xml:space="preserve">областных, всероссийских и международных конкурсах и фестивалях, где получили высокую оценку жюри. 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  <w:highlight w:val="yellow"/>
          <w:u w:val="single"/>
        </w:rPr>
      </w:pPr>
      <w:r w:rsidRPr="00CB4F83">
        <w:rPr>
          <w:sz w:val="28"/>
          <w:szCs w:val="28"/>
          <w:u w:val="single"/>
        </w:rPr>
        <w:t xml:space="preserve">Мероприятия, направленные на развитие и поддержку национальных культур Южного Урала. </w:t>
      </w:r>
    </w:p>
    <w:p w:rsidR="00AB2FEF" w:rsidRPr="00AB2FEF" w:rsidRDefault="00AB2FEF" w:rsidP="00AB2FEF">
      <w:pPr>
        <w:ind w:firstLine="567"/>
        <w:jc w:val="both"/>
        <w:rPr>
          <w:b/>
          <w:sz w:val="28"/>
          <w:szCs w:val="28"/>
          <w:highlight w:val="yellow"/>
        </w:rPr>
      </w:pPr>
      <w:r w:rsidRPr="00CB4F83">
        <w:rPr>
          <w:sz w:val="28"/>
          <w:szCs w:val="28"/>
        </w:rPr>
        <w:t>Определённое внимание Управлением культуры городского округа уделяется поддержке национальных культур. В Центре досуга им.Горького продолжают работать национальные творческие коллективы: народный коллектив - ансамбль русской песни «Забава» (рук. Лядова Ж.В.), ансамбль татаро-башкирской песни «Яшьлекка кайту» (рук. Фазлыкаев Ф.Х.), ансамбль русской песни «Радуга» (рук. Крылова Л.П.).</w:t>
      </w:r>
      <w:r w:rsidRPr="00AB2FEF">
        <w:rPr>
          <w:b/>
          <w:sz w:val="28"/>
          <w:szCs w:val="28"/>
        </w:rPr>
        <w:t xml:space="preserve"> 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 xml:space="preserve">В рамках плана мероприятий развития и поддержки национальных культур национальные коллективы участвую в различных районных и областных мероприятиях: «Сабантуй», «Бажовский фестиваль», в  фольклорно-гастрономическом фестивале национальной кухни и творчества народов Урала  «Чебаркульская трапеза». </w:t>
      </w:r>
    </w:p>
    <w:p w:rsidR="00AB2FEF" w:rsidRPr="00CB4F83" w:rsidRDefault="00AB2FEF" w:rsidP="00AB2FEF">
      <w:pPr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 xml:space="preserve">Управление культуры предоставляет транспорт для поездки  участников национального  культурного центра на концерты профессиональных артистов из Татарстана и Башкирии в г.Миасс и г.Челябинск. </w:t>
      </w:r>
    </w:p>
    <w:p w:rsidR="001F6305" w:rsidRPr="00CB4F83" w:rsidRDefault="001F6305" w:rsidP="00AB2FEF">
      <w:pPr>
        <w:ind w:firstLine="567"/>
        <w:jc w:val="both"/>
        <w:rPr>
          <w:sz w:val="28"/>
          <w:szCs w:val="28"/>
          <w:u w:val="single"/>
        </w:rPr>
      </w:pPr>
      <w:r w:rsidRPr="00CB4F83">
        <w:rPr>
          <w:sz w:val="28"/>
          <w:szCs w:val="28"/>
          <w:u w:val="single"/>
        </w:rPr>
        <w:t>Развитие туризма</w:t>
      </w:r>
    </w:p>
    <w:p w:rsidR="00A734B6" w:rsidRPr="00CB4F83" w:rsidRDefault="00A734B6" w:rsidP="00A734B6">
      <w:pPr>
        <w:shd w:val="clear" w:color="auto" w:fill="FFFFFF"/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Туристический потенциал Чебаркульского городского округа представлен природными красотами, достаточно развитой туристской инфраструктурой, качес</w:t>
      </w:r>
      <w:r w:rsidR="00E21F50">
        <w:rPr>
          <w:sz w:val="28"/>
          <w:szCs w:val="28"/>
        </w:rPr>
        <w:t>твенным уровнем сервиса. Однако</w:t>
      </w:r>
      <w:r w:rsidRPr="00CB4F83">
        <w:rPr>
          <w:sz w:val="28"/>
          <w:szCs w:val="28"/>
        </w:rPr>
        <w:t xml:space="preserve"> чтобы получить достаточное развитие, необходимо решить ряд вопросов. Один из которых - статус земель в границе территории ЧГО. Силами администрации и инициативной группы владельцев объектов территории Курорта Кисегач ведётся работа с Министерством обороны РФ по решению вопроса статуса земель и дальнейшего успешного развития туробъектов.</w:t>
      </w:r>
    </w:p>
    <w:p w:rsidR="00A734B6" w:rsidRPr="00CB4F83" w:rsidRDefault="00A734B6" w:rsidP="00A734B6">
      <w:pPr>
        <w:shd w:val="clear" w:color="auto" w:fill="FFFFFF"/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Хочется отметить перспективные направления туризма:</w:t>
      </w:r>
    </w:p>
    <w:p w:rsidR="00A734B6" w:rsidRPr="00CB4F83" w:rsidRDefault="00A734B6" w:rsidP="00A734B6">
      <w:pPr>
        <w:shd w:val="clear" w:color="auto" w:fill="FFFFFF"/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1. Рыболовный туризм. Город Чебаркуль славится обилием пресных водоёмов, является излюбленным местом отдыха на берегах озёр. Развитие рыболовного туризма позволит обеспечить межсезонную загрузку отелей и баз отдыха, постоянный поток разной целевой аудитории.</w:t>
      </w:r>
    </w:p>
    <w:p w:rsidR="00A734B6" w:rsidRPr="00CB4F83" w:rsidRDefault="00A734B6" w:rsidP="00A734B6">
      <w:pPr>
        <w:shd w:val="clear" w:color="auto" w:fill="FFFFFF"/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2. Семейный туризм. В городе обширно представлены объекты культурно-познавательного туризма. Объединение и</w:t>
      </w:r>
      <w:r w:rsidR="00354383" w:rsidRPr="00CB4F83">
        <w:rPr>
          <w:sz w:val="28"/>
          <w:szCs w:val="28"/>
        </w:rPr>
        <w:t>х</w:t>
      </w:r>
      <w:r w:rsidRPr="00CB4F83">
        <w:rPr>
          <w:sz w:val="28"/>
          <w:szCs w:val="28"/>
        </w:rPr>
        <w:t xml:space="preserve"> в систему и некоторые вариации комплектования их позволят привлечь одну из самых популярных целевых аудиторий - семьи, которые, как известно, могут быть представлены малыми группами от 3 до 8 человек в каждой.</w:t>
      </w:r>
    </w:p>
    <w:p w:rsidR="00A734B6" w:rsidRPr="00CB4F83" w:rsidRDefault="00A734B6" w:rsidP="00A734B6">
      <w:pPr>
        <w:shd w:val="clear" w:color="auto" w:fill="FFFFFF"/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>Данные перспективные виды туризма предполагается развивать</w:t>
      </w:r>
      <w:r w:rsidR="00E21F50">
        <w:rPr>
          <w:sz w:val="28"/>
          <w:szCs w:val="28"/>
        </w:rPr>
        <w:t>,</w:t>
      </w:r>
      <w:r w:rsidRPr="00CB4F83">
        <w:rPr>
          <w:sz w:val="28"/>
          <w:szCs w:val="28"/>
        </w:rPr>
        <w:t xml:space="preserve"> в том числе в рамках национального проекта «Туризм и индустрия гостеприимство», который в скором времени вступит в свою силу на территории РФ.</w:t>
      </w:r>
    </w:p>
    <w:p w:rsidR="00A734B6" w:rsidRPr="00CB4F83" w:rsidRDefault="00A734B6" w:rsidP="00A734B6">
      <w:pPr>
        <w:shd w:val="clear" w:color="auto" w:fill="FFFFFF"/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 xml:space="preserve">Отметим также, что развитие сферы туризма Чебаркуля получает поддержку в рамках рабочей группы по развитию туризма Ассоциации муниципальных образований Челябинской области «Горный Урал», куда входит ведущий специалист по Туризму и охране культурного наследия администрации ЧГО. На данный момент прорабатывается вопрос развития экологических троп, создание </w:t>
      </w:r>
      <w:r w:rsidRPr="00CB4F83">
        <w:rPr>
          <w:sz w:val="28"/>
          <w:szCs w:val="28"/>
        </w:rPr>
        <w:lastRenderedPageBreak/>
        <w:t xml:space="preserve">единой системы  </w:t>
      </w:r>
      <w:r w:rsidR="00CB4F83" w:rsidRPr="00CB4F83">
        <w:rPr>
          <w:sz w:val="28"/>
          <w:szCs w:val="28"/>
        </w:rPr>
        <w:t>т</w:t>
      </w:r>
      <w:r w:rsidRPr="00CB4F83">
        <w:rPr>
          <w:sz w:val="28"/>
          <w:szCs w:val="28"/>
        </w:rPr>
        <w:t>уристических маршрутов по экологическим тропам муниципалитетов, входящих в Ассоциацию «Горный Ура</w:t>
      </w:r>
      <w:r w:rsidR="00354383" w:rsidRPr="00CB4F83">
        <w:rPr>
          <w:sz w:val="28"/>
          <w:szCs w:val="28"/>
        </w:rPr>
        <w:t>л». Также</w:t>
      </w:r>
      <w:r w:rsidRPr="00CB4F83">
        <w:rPr>
          <w:sz w:val="28"/>
          <w:szCs w:val="28"/>
        </w:rPr>
        <w:t xml:space="preserve"> Чебаркуль является участником рыболовного этапа проекта «Покорители Горного Урала», инициированным Ассоциацией «Горный Урал».</w:t>
      </w:r>
    </w:p>
    <w:p w:rsidR="00A734B6" w:rsidRPr="00CB4F83" w:rsidRDefault="00A734B6" w:rsidP="00A734B6">
      <w:pPr>
        <w:shd w:val="clear" w:color="auto" w:fill="FFFFFF"/>
        <w:ind w:firstLine="567"/>
        <w:jc w:val="both"/>
        <w:rPr>
          <w:sz w:val="28"/>
          <w:szCs w:val="28"/>
        </w:rPr>
      </w:pPr>
      <w:r w:rsidRPr="00CB4F83">
        <w:rPr>
          <w:sz w:val="28"/>
          <w:szCs w:val="28"/>
        </w:rPr>
        <w:t xml:space="preserve">Вопросы развития туризма на территории Чебаркульского городского неразрывно связаны с вопросами экологии. В перспективе </w:t>
      </w:r>
      <w:r w:rsidR="00354383" w:rsidRPr="00CB4F83">
        <w:rPr>
          <w:sz w:val="28"/>
          <w:szCs w:val="28"/>
        </w:rPr>
        <w:t xml:space="preserve">необходимо обратить </w:t>
      </w:r>
      <w:r w:rsidRPr="00CB4F83">
        <w:rPr>
          <w:sz w:val="28"/>
          <w:szCs w:val="28"/>
        </w:rPr>
        <w:t>внимание на такое явление</w:t>
      </w:r>
      <w:r w:rsidR="00354383" w:rsidRPr="00CB4F83">
        <w:rPr>
          <w:sz w:val="28"/>
          <w:szCs w:val="28"/>
        </w:rPr>
        <w:t>,</w:t>
      </w:r>
      <w:r w:rsidRPr="00CB4F83">
        <w:rPr>
          <w:sz w:val="28"/>
          <w:szCs w:val="28"/>
        </w:rPr>
        <w:t xml:space="preserve"> как культура отдыха, чтобы гости нашего города наносили меньший ущерб природным красотам мест отдыха.</w:t>
      </w:r>
    </w:p>
    <w:p w:rsidR="00DA7690" w:rsidRPr="00A803BC" w:rsidRDefault="00A803BC" w:rsidP="00A803B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7690" w:rsidRPr="00A803BC">
        <w:rPr>
          <w:sz w:val="28"/>
          <w:szCs w:val="28"/>
        </w:rPr>
        <w:t>Спортивный туризм на территории Чебаркульского городского округа охватывает в основном детско-юношескую аудиторию города, в то время как спортивный туризм для взрослого населения не развит.</w:t>
      </w:r>
    </w:p>
    <w:p w:rsidR="00DA7690" w:rsidRPr="00A803BC" w:rsidRDefault="00DA7690" w:rsidP="00DA7690">
      <w:pPr>
        <w:ind w:firstLine="567"/>
        <w:jc w:val="both"/>
        <w:rPr>
          <w:sz w:val="28"/>
          <w:szCs w:val="28"/>
        </w:rPr>
      </w:pPr>
      <w:r w:rsidRPr="00A803BC">
        <w:rPr>
          <w:sz w:val="28"/>
          <w:szCs w:val="28"/>
        </w:rPr>
        <w:t>Развитием спортивного туризма на территории Чебаркульского городского округа занимаются учреждения, подведомственные Управлению по физической культуре и спорту администрации Чебаркульского городского округа</w:t>
      </w:r>
      <w:r w:rsidR="00A803BC" w:rsidRPr="00A803BC">
        <w:rPr>
          <w:sz w:val="28"/>
          <w:szCs w:val="28"/>
        </w:rPr>
        <w:t>:</w:t>
      </w:r>
      <w:r w:rsidRPr="00A803BC">
        <w:rPr>
          <w:sz w:val="28"/>
          <w:szCs w:val="28"/>
        </w:rPr>
        <w:t xml:space="preserve"> МАУ «Физкультура и спорт» и спортивные школы города МБУ СШ № 1 и МБУ СШ «Луч». </w:t>
      </w:r>
    </w:p>
    <w:p w:rsidR="00DA7690" w:rsidRPr="00A803BC" w:rsidRDefault="00DD2DDB" w:rsidP="00DA7690">
      <w:pPr>
        <w:ind w:firstLine="567"/>
        <w:jc w:val="both"/>
        <w:rPr>
          <w:sz w:val="28"/>
          <w:szCs w:val="28"/>
        </w:rPr>
      </w:pPr>
      <w:r w:rsidRPr="00A803BC">
        <w:rPr>
          <w:sz w:val="28"/>
          <w:szCs w:val="28"/>
        </w:rPr>
        <w:t xml:space="preserve">В 2020 году </w:t>
      </w:r>
      <w:r w:rsidR="00DA7690" w:rsidRPr="00A803BC">
        <w:rPr>
          <w:sz w:val="28"/>
          <w:szCs w:val="28"/>
        </w:rPr>
        <w:t xml:space="preserve">проведены </w:t>
      </w:r>
      <w:r w:rsidRPr="00A803BC">
        <w:rPr>
          <w:sz w:val="28"/>
          <w:szCs w:val="28"/>
        </w:rPr>
        <w:t>5</w:t>
      </w:r>
      <w:r w:rsidR="00DA7690" w:rsidRPr="00A803BC">
        <w:rPr>
          <w:sz w:val="28"/>
          <w:szCs w:val="28"/>
        </w:rPr>
        <w:t xml:space="preserve"> туристических пеших поход</w:t>
      </w:r>
      <w:r w:rsidR="00A803BC" w:rsidRPr="00A803BC">
        <w:rPr>
          <w:sz w:val="28"/>
          <w:szCs w:val="28"/>
        </w:rPr>
        <w:t>ов</w:t>
      </w:r>
      <w:r w:rsidR="00DA7690" w:rsidRPr="00A803BC">
        <w:rPr>
          <w:sz w:val="28"/>
          <w:szCs w:val="28"/>
        </w:rPr>
        <w:t xml:space="preserve"> и </w:t>
      </w:r>
      <w:r w:rsidRPr="00A803BC">
        <w:rPr>
          <w:sz w:val="28"/>
          <w:szCs w:val="28"/>
        </w:rPr>
        <w:t>2</w:t>
      </w:r>
      <w:r w:rsidR="00DA7690" w:rsidRPr="00A803BC">
        <w:rPr>
          <w:sz w:val="28"/>
          <w:szCs w:val="28"/>
        </w:rPr>
        <w:t xml:space="preserve"> сплав</w:t>
      </w:r>
      <w:r w:rsidRPr="00A803BC">
        <w:rPr>
          <w:sz w:val="28"/>
          <w:szCs w:val="28"/>
        </w:rPr>
        <w:t>а</w:t>
      </w:r>
      <w:r w:rsidR="00DA7690" w:rsidRPr="00A803BC">
        <w:rPr>
          <w:sz w:val="28"/>
          <w:szCs w:val="28"/>
        </w:rPr>
        <w:t xml:space="preserve">, в </w:t>
      </w:r>
      <w:r w:rsidRPr="00A803BC">
        <w:rPr>
          <w:sz w:val="28"/>
          <w:szCs w:val="28"/>
        </w:rPr>
        <w:t xml:space="preserve">них </w:t>
      </w:r>
      <w:r w:rsidR="00DA7690" w:rsidRPr="00A803BC">
        <w:rPr>
          <w:sz w:val="28"/>
          <w:szCs w:val="28"/>
        </w:rPr>
        <w:t xml:space="preserve"> приняли участие </w:t>
      </w:r>
      <w:r w:rsidRPr="00A803BC">
        <w:rPr>
          <w:sz w:val="28"/>
          <w:szCs w:val="28"/>
        </w:rPr>
        <w:t>125</w:t>
      </w:r>
      <w:r w:rsidR="00DA7690" w:rsidRPr="00A803BC">
        <w:rPr>
          <w:sz w:val="28"/>
          <w:szCs w:val="28"/>
        </w:rPr>
        <w:t xml:space="preserve"> несовершеннолетних детей. </w:t>
      </w:r>
    </w:p>
    <w:p w:rsidR="00DA7690" w:rsidRPr="00A803BC" w:rsidRDefault="00DA7690" w:rsidP="00DA7690">
      <w:pPr>
        <w:ind w:firstLine="567"/>
        <w:jc w:val="both"/>
        <w:rPr>
          <w:sz w:val="28"/>
          <w:szCs w:val="28"/>
        </w:rPr>
      </w:pPr>
      <w:r w:rsidRPr="00A803BC">
        <w:rPr>
          <w:sz w:val="28"/>
          <w:szCs w:val="28"/>
        </w:rPr>
        <w:t xml:space="preserve">В летний период 2021 года запланированы </w:t>
      </w:r>
      <w:r w:rsidR="00DD2DDB" w:rsidRPr="00A803BC">
        <w:rPr>
          <w:sz w:val="28"/>
          <w:szCs w:val="28"/>
        </w:rPr>
        <w:t>9</w:t>
      </w:r>
      <w:r w:rsidRPr="00A803BC">
        <w:rPr>
          <w:sz w:val="28"/>
          <w:szCs w:val="28"/>
        </w:rPr>
        <w:t xml:space="preserve"> походов </w:t>
      </w:r>
      <w:r w:rsidR="00DD2DDB" w:rsidRPr="00A803BC">
        <w:rPr>
          <w:sz w:val="28"/>
          <w:szCs w:val="28"/>
        </w:rPr>
        <w:t>с привлечением около 130</w:t>
      </w:r>
      <w:r w:rsidRPr="00A803BC">
        <w:rPr>
          <w:sz w:val="28"/>
          <w:szCs w:val="28"/>
        </w:rPr>
        <w:t xml:space="preserve"> несовершеннолетних детей.</w:t>
      </w:r>
    </w:p>
    <w:p w:rsidR="00DA7690" w:rsidRPr="00A803BC" w:rsidRDefault="00DA7690" w:rsidP="00DA7690">
      <w:pPr>
        <w:ind w:firstLine="567"/>
        <w:jc w:val="both"/>
        <w:rPr>
          <w:sz w:val="28"/>
          <w:szCs w:val="28"/>
        </w:rPr>
      </w:pPr>
      <w:r w:rsidRPr="00A803BC">
        <w:rPr>
          <w:sz w:val="28"/>
          <w:szCs w:val="28"/>
        </w:rPr>
        <w:t>В летний период на Спасательной станции на озере Чебаркуль спортивный инструктор МАУ «Физкультура и спорт» проводит занятия с детьми по парусному спорту, однако лодок всего три, и только одна и</w:t>
      </w:r>
      <w:r w:rsidR="00A803BC" w:rsidRPr="00A803BC">
        <w:rPr>
          <w:sz w:val="28"/>
          <w:szCs w:val="28"/>
        </w:rPr>
        <w:t>з</w:t>
      </w:r>
      <w:r w:rsidRPr="00A803BC">
        <w:rPr>
          <w:sz w:val="28"/>
          <w:szCs w:val="28"/>
        </w:rPr>
        <w:t xml:space="preserve"> них с парусом.</w:t>
      </w:r>
    </w:p>
    <w:p w:rsidR="00AC3D27" w:rsidRPr="00A803BC" w:rsidRDefault="00AC3D27" w:rsidP="00DA7690">
      <w:pPr>
        <w:ind w:firstLine="567"/>
        <w:jc w:val="both"/>
        <w:rPr>
          <w:sz w:val="28"/>
          <w:szCs w:val="28"/>
        </w:rPr>
      </w:pPr>
      <w:r w:rsidRPr="00A803BC">
        <w:rPr>
          <w:sz w:val="28"/>
          <w:szCs w:val="28"/>
        </w:rPr>
        <w:t>Проблемные вопросы сферы культуры в муниципальном образовании являются переходящими из года в год, т.к. в основном завязаны на финансировании, которого недостаточно.</w:t>
      </w:r>
    </w:p>
    <w:p w:rsidR="00C6334B" w:rsidRPr="00A803BC" w:rsidRDefault="00A803BC" w:rsidP="00AB2FEF">
      <w:pPr>
        <w:ind w:firstLine="567"/>
        <w:jc w:val="both"/>
        <w:rPr>
          <w:bCs/>
          <w:sz w:val="28"/>
          <w:szCs w:val="28"/>
        </w:rPr>
      </w:pPr>
      <w:r w:rsidRPr="00A803BC">
        <w:rPr>
          <w:rStyle w:val="blk"/>
          <w:sz w:val="28"/>
          <w:szCs w:val="28"/>
        </w:rPr>
        <w:t>Кроме выше указанных проблем, отмечаем следующее</w:t>
      </w:r>
      <w:r w:rsidR="00294A35" w:rsidRPr="00A803BC">
        <w:rPr>
          <w:bCs/>
          <w:sz w:val="28"/>
          <w:szCs w:val="28"/>
        </w:rPr>
        <w:t>:</w:t>
      </w:r>
    </w:p>
    <w:p w:rsidR="007C64C7" w:rsidRPr="00A803BC" w:rsidRDefault="007C64C7" w:rsidP="007C64C7">
      <w:pPr>
        <w:pStyle w:val="a5"/>
        <w:ind w:left="0" w:firstLine="567"/>
        <w:jc w:val="both"/>
        <w:rPr>
          <w:sz w:val="28"/>
          <w:szCs w:val="28"/>
        </w:rPr>
      </w:pPr>
      <w:r w:rsidRPr="00A803BC">
        <w:rPr>
          <w:sz w:val="28"/>
          <w:szCs w:val="28"/>
        </w:rPr>
        <w:t>1.</w:t>
      </w:r>
      <w:r w:rsidR="00F1789F" w:rsidRPr="00A803BC">
        <w:rPr>
          <w:sz w:val="28"/>
          <w:szCs w:val="28"/>
        </w:rPr>
        <w:t xml:space="preserve"> </w:t>
      </w:r>
      <w:r w:rsidRPr="00A803BC">
        <w:rPr>
          <w:sz w:val="28"/>
          <w:szCs w:val="28"/>
        </w:rPr>
        <w:t>Необходим ремонт здания Детской школы искусств, но в перспективе городу нужна новая школа искусств. Настоящее учреждение  размещается  в трех зданиях города и двух общеобразовательных школах в поселке Каширинский. 749 детей занимаются в школе искусств, что составляет 15 % от школьников города.</w:t>
      </w:r>
    </w:p>
    <w:p w:rsidR="007C64C7" w:rsidRPr="00A803BC" w:rsidRDefault="007C64C7" w:rsidP="007C64C7">
      <w:pPr>
        <w:pStyle w:val="a5"/>
        <w:ind w:left="0" w:firstLine="567"/>
        <w:jc w:val="both"/>
        <w:rPr>
          <w:sz w:val="28"/>
          <w:szCs w:val="28"/>
        </w:rPr>
      </w:pPr>
      <w:r w:rsidRPr="00A803BC">
        <w:rPr>
          <w:bCs/>
          <w:sz w:val="28"/>
          <w:szCs w:val="28"/>
        </w:rPr>
        <w:t>2.Необходимо современное звуковое оборудование для озвучивания городской площади, где проводятся крупные массовые мероприятия. Общая стоимость оборудования составит не менее 600 тыс. рублей.</w:t>
      </w:r>
    </w:p>
    <w:p w:rsidR="00352982" w:rsidRPr="00A803BC" w:rsidRDefault="007C64C7" w:rsidP="00352982">
      <w:pPr>
        <w:ind w:firstLine="567"/>
        <w:jc w:val="both"/>
        <w:rPr>
          <w:bCs/>
          <w:sz w:val="28"/>
          <w:szCs w:val="28"/>
        </w:rPr>
      </w:pPr>
      <w:r w:rsidRPr="00A803BC">
        <w:rPr>
          <w:bCs/>
          <w:sz w:val="28"/>
          <w:szCs w:val="28"/>
        </w:rPr>
        <w:t>3</w:t>
      </w:r>
      <w:r w:rsidR="00AC3D27" w:rsidRPr="00A803BC">
        <w:rPr>
          <w:bCs/>
          <w:sz w:val="28"/>
          <w:szCs w:val="28"/>
        </w:rPr>
        <w:t>. Обладая богатым туристским потенциалом, Чебаркульский городской округ не может им воспользоваться в полной мере по причине недостаточности бюджетных средств</w:t>
      </w:r>
      <w:r w:rsidR="00352982" w:rsidRPr="00A803BC">
        <w:rPr>
          <w:bCs/>
          <w:sz w:val="28"/>
          <w:szCs w:val="28"/>
        </w:rPr>
        <w:t xml:space="preserve"> и отсутстви</w:t>
      </w:r>
      <w:r w:rsidR="00A803BC" w:rsidRPr="00A803BC">
        <w:rPr>
          <w:bCs/>
          <w:sz w:val="28"/>
          <w:szCs w:val="28"/>
        </w:rPr>
        <w:t>я</w:t>
      </w:r>
      <w:r w:rsidR="00352982" w:rsidRPr="00A803BC">
        <w:rPr>
          <w:bCs/>
          <w:sz w:val="28"/>
          <w:szCs w:val="28"/>
        </w:rPr>
        <w:t xml:space="preserve"> прав на распоряжени</w:t>
      </w:r>
      <w:r w:rsidR="00BF1D25" w:rsidRPr="00A803BC">
        <w:rPr>
          <w:bCs/>
          <w:sz w:val="28"/>
          <w:szCs w:val="28"/>
        </w:rPr>
        <w:t>я</w:t>
      </w:r>
      <w:r w:rsidR="00352982" w:rsidRPr="00A803BC">
        <w:rPr>
          <w:bCs/>
          <w:sz w:val="28"/>
          <w:szCs w:val="28"/>
        </w:rPr>
        <w:t xml:space="preserve"> территор</w:t>
      </w:r>
      <w:r w:rsidR="00A803BC" w:rsidRPr="00A803BC">
        <w:rPr>
          <w:bCs/>
          <w:sz w:val="28"/>
          <w:szCs w:val="28"/>
        </w:rPr>
        <w:t>ей</w:t>
      </w:r>
      <w:r w:rsidR="00352982" w:rsidRPr="00A803BC">
        <w:rPr>
          <w:bCs/>
          <w:sz w:val="28"/>
          <w:szCs w:val="28"/>
        </w:rPr>
        <w:t>, которая принадлежит лесному фонду и Министерству обороны Российской Федерации.</w:t>
      </w:r>
    </w:p>
    <w:p w:rsidR="00AC3D27" w:rsidRPr="00A803BC" w:rsidRDefault="00BF1D25" w:rsidP="00AC3D27">
      <w:pPr>
        <w:ind w:firstLine="567"/>
        <w:jc w:val="both"/>
        <w:rPr>
          <w:sz w:val="28"/>
          <w:szCs w:val="28"/>
        </w:rPr>
      </w:pPr>
      <w:r w:rsidRPr="00A803BC">
        <w:rPr>
          <w:sz w:val="28"/>
          <w:szCs w:val="28"/>
        </w:rPr>
        <w:t xml:space="preserve">4. Отсутствие </w:t>
      </w:r>
      <w:r w:rsidR="00AC3D27" w:rsidRPr="00A803BC">
        <w:rPr>
          <w:sz w:val="28"/>
          <w:szCs w:val="28"/>
        </w:rPr>
        <w:t>квалифицированны</w:t>
      </w:r>
      <w:r w:rsidRPr="00A803BC">
        <w:rPr>
          <w:sz w:val="28"/>
          <w:szCs w:val="28"/>
        </w:rPr>
        <w:t>х</w:t>
      </w:r>
      <w:r w:rsidR="00AC3D27" w:rsidRPr="00A803BC">
        <w:rPr>
          <w:sz w:val="28"/>
          <w:szCs w:val="28"/>
        </w:rPr>
        <w:t xml:space="preserve"> кадр</w:t>
      </w:r>
      <w:r w:rsidR="00A803BC" w:rsidRPr="00A803BC">
        <w:rPr>
          <w:sz w:val="28"/>
          <w:szCs w:val="28"/>
        </w:rPr>
        <w:t>ов</w:t>
      </w:r>
      <w:r w:rsidR="00AC3D27" w:rsidRPr="00A803BC">
        <w:rPr>
          <w:sz w:val="28"/>
          <w:szCs w:val="28"/>
        </w:rPr>
        <w:t>, имеющ</w:t>
      </w:r>
      <w:r w:rsidR="007C64C7" w:rsidRPr="00A803BC">
        <w:rPr>
          <w:sz w:val="28"/>
          <w:szCs w:val="28"/>
        </w:rPr>
        <w:t>и</w:t>
      </w:r>
      <w:r w:rsidR="00A803BC" w:rsidRPr="00A803BC">
        <w:rPr>
          <w:sz w:val="28"/>
          <w:szCs w:val="28"/>
        </w:rPr>
        <w:t>х</w:t>
      </w:r>
      <w:r w:rsidR="00AC3D27" w:rsidRPr="00A803BC">
        <w:rPr>
          <w:sz w:val="28"/>
          <w:szCs w:val="28"/>
        </w:rPr>
        <w:t xml:space="preserve"> профильное образование </w:t>
      </w:r>
      <w:r w:rsidRPr="00A803BC">
        <w:rPr>
          <w:sz w:val="28"/>
          <w:szCs w:val="28"/>
        </w:rPr>
        <w:t>в области развития спортивно-оздоровительного туризма на территории Чебаркульского городского округа.</w:t>
      </w:r>
    </w:p>
    <w:p w:rsidR="00BF1D25" w:rsidRPr="00DA7690" w:rsidRDefault="00BF1D25" w:rsidP="00AC3D27">
      <w:pPr>
        <w:ind w:firstLine="567"/>
        <w:jc w:val="both"/>
        <w:rPr>
          <w:bCs/>
          <w:color w:val="FF0000"/>
        </w:rPr>
      </w:pPr>
    </w:p>
    <w:p w:rsidR="002E0484" w:rsidRPr="00AB2FEF" w:rsidRDefault="002E0484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E0484" w:rsidRDefault="002E0484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bookmarkStart w:id="5" w:name="_Hlk66562771"/>
      <w:r w:rsidRPr="00F5096A">
        <w:rPr>
          <w:sz w:val="28"/>
          <w:szCs w:val="28"/>
        </w:rPr>
        <w:t>Экология</w:t>
      </w:r>
    </w:p>
    <w:p w:rsidR="00CD6347" w:rsidRPr="00F5096A" w:rsidRDefault="00CD6347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3DC4" w:rsidRPr="00B137D5" w:rsidRDefault="00C83DC4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bookmarkEnd w:id="5"/>
    <w:p w:rsidR="00C83DC4" w:rsidRDefault="00C83DC4" w:rsidP="00C83DC4">
      <w:pPr>
        <w:ind w:firstLine="567"/>
        <w:jc w:val="both"/>
        <w:rPr>
          <w:sz w:val="28"/>
          <w:szCs w:val="28"/>
        </w:rPr>
      </w:pPr>
      <w:r w:rsidRPr="00B137D5">
        <w:rPr>
          <w:rFonts w:eastAsia="Calibri"/>
          <w:sz w:val="28"/>
          <w:szCs w:val="28"/>
        </w:rPr>
        <w:t>В рамках муниципальной программы «</w:t>
      </w:r>
      <w:r w:rsidRPr="00B137D5">
        <w:rPr>
          <w:sz w:val="28"/>
          <w:szCs w:val="28"/>
        </w:rPr>
        <w:t>Природоохранные мероприятия оздоровления экологической обстановки на территории Чебаркульского городского округа</w:t>
      </w:r>
      <w:r w:rsidRPr="00B137D5">
        <w:rPr>
          <w:rFonts w:eastAsia="Calibri"/>
          <w:sz w:val="28"/>
          <w:szCs w:val="28"/>
        </w:rPr>
        <w:t xml:space="preserve">»в 2020 году было выделено 800,00 тыс. рублей, средства </w:t>
      </w:r>
      <w:r w:rsidRPr="00B137D5">
        <w:rPr>
          <w:sz w:val="28"/>
          <w:szCs w:val="28"/>
        </w:rPr>
        <w:t>освоены на 100 %.</w:t>
      </w:r>
    </w:p>
    <w:p w:rsidR="000A6A97" w:rsidRDefault="000A6A97" w:rsidP="000A6A97">
      <w:pPr>
        <w:pStyle w:val="af2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0A6A97">
        <w:rPr>
          <w:rFonts w:eastAsia="Calibri"/>
          <w:sz w:val="28"/>
          <w:szCs w:val="28"/>
        </w:rPr>
        <w:t>Согласно п.1 ст.16.1 Федерального закона РФ от 10.01.2002 №7-ФЗ «Об охране окружающей среды» плату за негативное воздействие на окружающую среду обязаны вносит</w:t>
      </w:r>
      <w:r w:rsidR="00674BAA">
        <w:rPr>
          <w:rFonts w:eastAsia="Calibri"/>
          <w:sz w:val="28"/>
          <w:szCs w:val="28"/>
        </w:rPr>
        <w:t>ь</w:t>
      </w:r>
      <w:r w:rsidRPr="000A6A97">
        <w:rPr>
          <w:rFonts w:eastAsia="Calibri"/>
          <w:sz w:val="28"/>
          <w:szCs w:val="28"/>
        </w:rPr>
        <w:t xml:space="preserve"> юридические лица и индивидуальные предприниматели, осуществляющие хозяйственную деятельность на объектах 1,2,3 категории. Зачисляется в бюджеты муниципальных образований по нормативу 60%. </w:t>
      </w:r>
    </w:p>
    <w:p w:rsidR="000A6A97" w:rsidRPr="000A6A97" w:rsidRDefault="000A6A97" w:rsidP="000A6A97">
      <w:pPr>
        <w:pStyle w:val="af2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0A6A97">
        <w:rPr>
          <w:rFonts w:eastAsia="Calibri"/>
          <w:sz w:val="28"/>
          <w:szCs w:val="28"/>
        </w:rPr>
        <w:t>В 2020 году в бюджет муниципального образования «Чебаркульский городской округ» поступила плата за негативное воздействие на окружающую среду 1</w:t>
      </w:r>
      <w:r>
        <w:rPr>
          <w:rFonts w:eastAsia="Calibri"/>
          <w:sz w:val="28"/>
          <w:szCs w:val="28"/>
        </w:rPr>
        <w:t>,</w:t>
      </w:r>
      <w:r w:rsidRPr="000A6A97">
        <w:rPr>
          <w:rFonts w:eastAsia="Calibri"/>
          <w:sz w:val="28"/>
          <w:szCs w:val="28"/>
        </w:rPr>
        <w:t>06</w:t>
      </w:r>
      <w:r>
        <w:rPr>
          <w:rFonts w:eastAsia="Calibri"/>
          <w:sz w:val="28"/>
          <w:szCs w:val="28"/>
        </w:rPr>
        <w:t xml:space="preserve"> млн.</w:t>
      </w:r>
      <w:r w:rsidRPr="000A6A97">
        <w:rPr>
          <w:rFonts w:eastAsia="Calibri"/>
          <w:sz w:val="28"/>
          <w:szCs w:val="28"/>
        </w:rPr>
        <w:t>руб</w:t>
      </w:r>
      <w:r>
        <w:rPr>
          <w:rFonts w:eastAsia="Calibri"/>
          <w:sz w:val="28"/>
          <w:szCs w:val="28"/>
        </w:rPr>
        <w:t>лей</w:t>
      </w:r>
      <w:r w:rsidRPr="000A6A97">
        <w:rPr>
          <w:rFonts w:eastAsia="Calibri"/>
          <w:sz w:val="28"/>
          <w:szCs w:val="28"/>
        </w:rPr>
        <w:t>.</w:t>
      </w:r>
    </w:p>
    <w:p w:rsidR="00C83DC4" w:rsidRPr="00B137D5" w:rsidRDefault="00C83DC4" w:rsidP="00C83D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С мая по октябрь проводилась очистка от мусора мест несанкционированного отдыха населения на озере Чебаркуль и озере Еловое, где было собрано 96 куб.м мусора.  Очищена  от мусора, водной растительности, поросли деревьев и кустарников водная протока  оз. Еловое и родник   у ж\д переезда. </w:t>
      </w:r>
    </w:p>
    <w:p w:rsidR="00C83DC4" w:rsidRPr="00B137D5" w:rsidRDefault="00C83DC4" w:rsidP="00C83D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На протяжении всего сезона проводился мониторинг (геодезические работы) колебания воды в озерах Чебаркуль, Еловое, Кисегач. </w:t>
      </w:r>
    </w:p>
    <w:p w:rsidR="00C83DC4" w:rsidRPr="00B137D5" w:rsidRDefault="00C83DC4" w:rsidP="00C83D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На городском пляже было очищено дно озера Чебаркуль до глубины </w:t>
      </w:r>
      <w:smartTag w:uri="urn:schemas-microsoft-com:office:smarttags" w:element="metricconverter">
        <w:smartTagPr>
          <w:attr w:name="ProductID" w:val="2 м"/>
        </w:smartTagPr>
        <w:r w:rsidRPr="00B137D5">
          <w:rPr>
            <w:sz w:val="28"/>
            <w:szCs w:val="28"/>
          </w:rPr>
          <w:t>2 м</w:t>
        </w:r>
      </w:smartTag>
      <w:r w:rsidRPr="00B137D5">
        <w:rPr>
          <w:sz w:val="28"/>
          <w:szCs w:val="28"/>
        </w:rPr>
        <w:t xml:space="preserve"> с применением водолазного оборудования на общей площади свыше 2000 кв.м. </w:t>
      </w:r>
    </w:p>
    <w:p w:rsidR="00C83DC4" w:rsidRPr="00B137D5" w:rsidRDefault="00C83DC4" w:rsidP="00C83D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 2020 году с несанкционированных свалок мусора (за мечетью по ул. Колхозная- Больничная, в п.Мисяш, в п.Куйбышевский, за ЗТМК в районе СНТ «Металлист», на разъезде Кисегач, у городского кладбища и др.), было вывезено 511 куб.м мусора, в  2021 году работа по ликвидации  свалки будет продолжена. </w:t>
      </w:r>
    </w:p>
    <w:p w:rsidR="00C83DC4" w:rsidRPr="00B137D5" w:rsidRDefault="00C83DC4" w:rsidP="00C83DC4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рамках проведения акции  «Сад Памяти»  в парке Победы было высажено 42 дерева. Совместно с арендатором лесного фонда ООО «Браус» была организована бесплатная раздача саженцев сосны и высажена ель в парке  по ул.</w:t>
      </w:r>
      <w:r w:rsidR="00A803BC">
        <w:rPr>
          <w:sz w:val="28"/>
          <w:szCs w:val="28"/>
        </w:rPr>
        <w:t>Ленина,2а</w:t>
      </w:r>
      <w:r w:rsidRPr="00B137D5">
        <w:rPr>
          <w:sz w:val="28"/>
          <w:szCs w:val="28"/>
        </w:rPr>
        <w:t>.</w:t>
      </w:r>
    </w:p>
    <w:p w:rsidR="00C83DC4" w:rsidRPr="00B137D5" w:rsidRDefault="00C83DC4" w:rsidP="00C83DC4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Для раздельного сбора мусора (пластиковых отходов) в городе установлено 23 сетчатых контейнера, их количество планируется увеличить, направлена заявка в адрес транспортировщика отходов.  </w:t>
      </w:r>
    </w:p>
    <w:p w:rsidR="00C83DC4" w:rsidRPr="00B137D5" w:rsidRDefault="00C83DC4" w:rsidP="00C83DC4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 рамках акции «Вода России»  был организован раздельный сбор мусора на берегу озера Чебаркуль, а в сентябре экоквест «Чистые игры» в лесном массиве в районе улиц Южная, Садовая и  Комсомольская. </w:t>
      </w:r>
    </w:p>
    <w:p w:rsidR="00C83DC4" w:rsidRDefault="00C83DC4" w:rsidP="00C83DC4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Всего в 2020 году в целях экологической культуры и воспитания населения было проведено 12 массовых акций и субботников.</w:t>
      </w:r>
    </w:p>
    <w:p w:rsidR="00C83DC4" w:rsidRPr="00B137D5" w:rsidRDefault="00C83DC4" w:rsidP="00C83DC4">
      <w:pPr>
        <w:ind w:firstLine="567"/>
        <w:jc w:val="both"/>
        <w:rPr>
          <w:bCs/>
          <w:sz w:val="28"/>
          <w:szCs w:val="28"/>
        </w:rPr>
      </w:pPr>
      <w:r w:rsidRPr="00B137D5">
        <w:rPr>
          <w:sz w:val="28"/>
          <w:szCs w:val="28"/>
        </w:rPr>
        <w:t>В 2020 году приобретены 27 пластиковых контейнер</w:t>
      </w:r>
      <w:r w:rsidR="00E27B34">
        <w:rPr>
          <w:sz w:val="28"/>
          <w:szCs w:val="28"/>
        </w:rPr>
        <w:t>ов</w:t>
      </w:r>
      <w:r w:rsidRPr="00B137D5">
        <w:rPr>
          <w:sz w:val="28"/>
          <w:szCs w:val="28"/>
        </w:rPr>
        <w:t xml:space="preserve"> с крышками объёмом  1,1 куб. м и  обустроены 25 контейнерных площадок. Мероприятия проводились в рамках н</w:t>
      </w:r>
      <w:r w:rsidRPr="00B137D5">
        <w:rPr>
          <w:bCs/>
          <w:sz w:val="28"/>
          <w:szCs w:val="28"/>
        </w:rPr>
        <w:t xml:space="preserve">ационального проекта </w:t>
      </w:r>
      <w:r w:rsidRPr="00B137D5">
        <w:rPr>
          <w:sz w:val="28"/>
          <w:szCs w:val="28"/>
        </w:rPr>
        <w:t>«Экология»-</w:t>
      </w:r>
      <w:r w:rsidRPr="00B137D5">
        <w:rPr>
          <w:bCs/>
          <w:sz w:val="28"/>
          <w:szCs w:val="28"/>
        </w:rPr>
        <w:t xml:space="preserve"> регионального проекта </w:t>
      </w:r>
      <w:r w:rsidRPr="00B137D5">
        <w:rPr>
          <w:sz w:val="28"/>
          <w:szCs w:val="28"/>
        </w:rPr>
        <w:t>«Комплексная система обращения с твердыми коммунальными отходами», запланированные денежные средства освоены на 100% и составили 2106,2 тыс. рублей.</w:t>
      </w:r>
    </w:p>
    <w:p w:rsidR="00C83DC4" w:rsidRDefault="00C83DC4" w:rsidP="00C83DC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B137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На 2021 год в рамках регионального проекта «Комплексная система обращения с твердыми коммунальными отходами» запланировано 100,0 тыс. </w:t>
      </w:r>
      <w:r w:rsidRPr="00B137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lastRenderedPageBreak/>
        <w:t>рублей на создание и содержание мест (площадок) накопления  твердых коммунальных отходов. Дополнительно из областного бюджета планируется выделение денежных средств в сумме 1 900,0 тыс. руб. Это позволит оборудовать 15 контейнерных площадок и приобрести 20 контейнеров.</w:t>
      </w:r>
    </w:p>
    <w:p w:rsidR="004561E3" w:rsidRDefault="004561E3" w:rsidP="004561E3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Ситуация с оказанием услуг населению по вывозу ТКО по сравнению с 2019 годом улучшилась, жалобы жителей стали возникать реже, если возникают, то в основном по навалам веток и растительных отходов; уборке мусора вокруг площадок. </w:t>
      </w:r>
    </w:p>
    <w:p w:rsidR="004561E3" w:rsidRPr="00C51C6D" w:rsidRDefault="004561E3" w:rsidP="004561E3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C51C6D">
        <w:rPr>
          <w:color w:val="000000"/>
          <w:sz w:val="27"/>
          <w:szCs w:val="27"/>
        </w:rPr>
        <w:t>Положительным моментом явилась разъяснительная работа среди населения, приобретение дополнительных контейнеров и обустройство УЖКХ новых контейнерных площадок. Создание современных</w:t>
      </w:r>
      <w:r w:rsidR="00A24E9B" w:rsidRPr="00C51C6D">
        <w:rPr>
          <w:color w:val="000000"/>
          <w:sz w:val="27"/>
          <w:szCs w:val="27"/>
        </w:rPr>
        <w:t>,</w:t>
      </w:r>
      <w:r w:rsidRPr="00C51C6D">
        <w:rPr>
          <w:color w:val="000000"/>
          <w:sz w:val="27"/>
          <w:szCs w:val="27"/>
        </w:rPr>
        <w:t xml:space="preserve"> соответствующих требованиям законодательства контейнерных площадок</w:t>
      </w:r>
      <w:r w:rsidR="00A24E9B" w:rsidRPr="00C51C6D">
        <w:rPr>
          <w:color w:val="000000"/>
          <w:sz w:val="27"/>
          <w:szCs w:val="27"/>
        </w:rPr>
        <w:t>,</w:t>
      </w:r>
      <w:r w:rsidRPr="00C51C6D">
        <w:rPr>
          <w:color w:val="000000"/>
          <w:sz w:val="27"/>
          <w:szCs w:val="27"/>
        </w:rPr>
        <w:t xml:space="preserve"> позволит сформировать у населения положительное мнение о проводимой реформе в сфере обращения с ТКО и обеспечит условия для полноценного и качественного предоставления региональным оператором коммунальной услуги. Поэтому рекомендую депутатам нового созыва подключиться к «мусорной реформе» в плане обустройства мест (площадок) накопления ТКО. Также стоит отметить, что сбор и вывоз ТКО является коммунальной услугой, и при возникновении проблем с вывозом мусора необходимо обращаться к региональному оператору. Силами МКУ «Благоустройство» регулярно осуществляется подбор мелкого мусора вокруг мест накопления отходов.</w:t>
      </w:r>
    </w:p>
    <w:p w:rsidR="00EC2432" w:rsidRPr="00C51C6D" w:rsidRDefault="00EC2432" w:rsidP="004561E3">
      <w:pPr>
        <w:ind w:firstLine="567"/>
        <w:jc w:val="both"/>
        <w:rPr>
          <w:sz w:val="28"/>
          <w:szCs w:val="28"/>
        </w:rPr>
      </w:pPr>
      <w:r w:rsidRPr="00C51C6D">
        <w:rPr>
          <w:sz w:val="28"/>
          <w:szCs w:val="28"/>
        </w:rPr>
        <w:t>В рамках реализации мероприятий дорожной карты по повышению эффективности работы систем водоснабжения, водоотведения и очистки сточных вод</w:t>
      </w:r>
      <w:r w:rsidR="00A24E9B" w:rsidRPr="00C51C6D">
        <w:rPr>
          <w:sz w:val="28"/>
          <w:szCs w:val="28"/>
        </w:rPr>
        <w:t xml:space="preserve"> в 2020 году проведена работа по </w:t>
      </w:r>
      <w:r w:rsidRPr="00C51C6D">
        <w:rPr>
          <w:sz w:val="28"/>
          <w:szCs w:val="28"/>
        </w:rPr>
        <w:t>приобретени</w:t>
      </w:r>
      <w:r w:rsidR="00A24E9B" w:rsidRPr="00C51C6D">
        <w:rPr>
          <w:sz w:val="28"/>
          <w:szCs w:val="28"/>
        </w:rPr>
        <w:t>ю</w:t>
      </w:r>
      <w:r w:rsidRPr="00C51C6D">
        <w:rPr>
          <w:sz w:val="28"/>
          <w:szCs w:val="28"/>
        </w:rPr>
        <w:t xml:space="preserve"> в муниципальную собственность объектов водоснабжения и водоотведения курорта «Кисегач», принадлежащих ООО «ЕвроДвор». В соответствии с р</w:t>
      </w:r>
      <w:r w:rsidRPr="00C51C6D">
        <w:rPr>
          <w:rFonts w:eastAsia="Calibri"/>
          <w:sz w:val="28"/>
          <w:szCs w:val="28"/>
        </w:rPr>
        <w:t>аспоряжени</w:t>
      </w:r>
      <w:r w:rsidRPr="00C51C6D">
        <w:rPr>
          <w:sz w:val="28"/>
          <w:szCs w:val="28"/>
        </w:rPr>
        <w:t>ем</w:t>
      </w:r>
      <w:r w:rsidRPr="00C51C6D">
        <w:rPr>
          <w:rFonts w:eastAsia="Calibri"/>
          <w:sz w:val="28"/>
          <w:szCs w:val="28"/>
        </w:rPr>
        <w:t xml:space="preserve"> Правительства Челябинской области</w:t>
      </w:r>
      <w:r w:rsidR="00C51C6D" w:rsidRPr="00C51C6D">
        <w:rPr>
          <w:rFonts w:eastAsia="Calibri"/>
          <w:sz w:val="28"/>
          <w:szCs w:val="28"/>
        </w:rPr>
        <w:t>,</w:t>
      </w:r>
      <w:r w:rsidRPr="00C51C6D">
        <w:rPr>
          <w:rFonts w:eastAsia="Calibri"/>
          <w:sz w:val="28"/>
          <w:szCs w:val="28"/>
        </w:rPr>
        <w:t xml:space="preserve"> от 01.10.2020 г. №</w:t>
      </w:r>
      <w:r w:rsidRPr="00C51C6D">
        <w:rPr>
          <w:sz w:val="28"/>
          <w:szCs w:val="28"/>
        </w:rPr>
        <w:t xml:space="preserve"> 749-рп «О направлении средств», из областного бюджета</w:t>
      </w:r>
      <w:r w:rsidR="00C51C6D" w:rsidRPr="00C51C6D">
        <w:rPr>
          <w:sz w:val="28"/>
          <w:szCs w:val="28"/>
        </w:rPr>
        <w:t>,</w:t>
      </w:r>
      <w:r w:rsidRPr="00C51C6D">
        <w:rPr>
          <w:sz w:val="28"/>
          <w:szCs w:val="28"/>
        </w:rPr>
        <w:t xml:space="preserve"> Чебаркульскому городскому округу выделена финансовая помощь в виде дотации на поддержку по обеспечению сбалансированности местных бюджетов в сумме 11,0 млн.рублей на выкуп в муниципальную собственность объектов водоснабжения и водоотведения курорта «Кисегач», находящихся в собственности ООО «Евродвор». 10.12.2020 года произведена регистрация права хозяйственного ведения за МУП «Водопроводное хозяйство» и МУП «Канализационное хозяйство». </w:t>
      </w:r>
    </w:p>
    <w:p w:rsidR="00C51C6D" w:rsidRPr="00C51C6D" w:rsidRDefault="00C51C6D" w:rsidP="00C51C6D">
      <w:pPr>
        <w:ind w:firstLine="567"/>
        <w:rPr>
          <w:rStyle w:val="blk"/>
          <w:sz w:val="28"/>
          <w:szCs w:val="28"/>
        </w:rPr>
      </w:pPr>
      <w:r w:rsidRPr="00C51C6D">
        <w:rPr>
          <w:rStyle w:val="blk"/>
          <w:sz w:val="28"/>
          <w:szCs w:val="28"/>
        </w:rPr>
        <w:t>Эта работа связана с проблемой:</w:t>
      </w:r>
    </w:p>
    <w:p w:rsidR="00E1600D" w:rsidRPr="00C51C6D" w:rsidRDefault="00C51C6D" w:rsidP="00C51C6D">
      <w:pPr>
        <w:pStyle w:val="a5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51C6D">
        <w:rPr>
          <w:sz w:val="28"/>
          <w:szCs w:val="28"/>
        </w:rPr>
        <w:t>У</w:t>
      </w:r>
      <w:r w:rsidR="00E1600D" w:rsidRPr="00C51C6D">
        <w:rPr>
          <w:sz w:val="28"/>
          <w:szCs w:val="28"/>
        </w:rPr>
        <w:t>лучшения качества воды</w:t>
      </w:r>
      <w:r w:rsidRPr="00C51C6D">
        <w:rPr>
          <w:sz w:val="28"/>
          <w:szCs w:val="28"/>
        </w:rPr>
        <w:t>, для этого</w:t>
      </w:r>
      <w:r w:rsidR="00E1600D" w:rsidRPr="00C51C6D">
        <w:rPr>
          <w:sz w:val="28"/>
          <w:szCs w:val="28"/>
        </w:rPr>
        <w:t xml:space="preserve"> необходима модернизация очистных сооружений Чебаркульского куста здравниц, так как находятся в  эксплуатации с 1981 года. Ориентировочная стоимость необходимых капитальных вложений по очистным сооружениям канализации составляет 14,38 млн.руб. Данные затраты не предусмотрены в тарифных обязательствах. Учитывая отсутствие возможности финансировать капитальный ремонт за счет средств местного бюджета, необходимо принять участие в государственных программах, связанных с модернизацией объектов в сфере жилищно – коммунального хозяйства. Разработана </w:t>
      </w:r>
      <w:r w:rsidR="00D36964" w:rsidRPr="00C51C6D">
        <w:rPr>
          <w:sz w:val="28"/>
          <w:szCs w:val="28"/>
        </w:rPr>
        <w:t xml:space="preserve">и утверждена Губернатором </w:t>
      </w:r>
      <w:r w:rsidR="00E1600D" w:rsidRPr="00C51C6D">
        <w:rPr>
          <w:sz w:val="28"/>
          <w:szCs w:val="28"/>
        </w:rPr>
        <w:t xml:space="preserve">дорожная карта по повышению эффективности работы </w:t>
      </w:r>
      <w:r w:rsidR="00D36964" w:rsidRPr="00C51C6D">
        <w:rPr>
          <w:sz w:val="28"/>
          <w:szCs w:val="28"/>
        </w:rPr>
        <w:t xml:space="preserve">по повышению эффективности работы системы водоснабжения, водоотведения и очистки сточных вод </w:t>
      </w:r>
      <w:r w:rsidR="00D36964" w:rsidRPr="00C51C6D">
        <w:rPr>
          <w:sz w:val="28"/>
          <w:szCs w:val="28"/>
        </w:rPr>
        <w:lastRenderedPageBreak/>
        <w:t xml:space="preserve">Чебаркульского городского округа. Направлен запрос о включении мероприятия по модернизации и капитальному ремонту принятых сетей, оборудования и очистных сооружений ООО «ЕвроДвор», в региональную программу «Чистая вода» на 2021-2022 г.г. </w:t>
      </w:r>
    </w:p>
    <w:p w:rsidR="000A6A97" w:rsidRPr="00C51C6D" w:rsidRDefault="000A6A97" w:rsidP="00472EF9">
      <w:pPr>
        <w:pStyle w:val="af2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51C6D">
        <w:rPr>
          <w:sz w:val="28"/>
          <w:szCs w:val="28"/>
        </w:rPr>
        <w:t>Для решения</w:t>
      </w:r>
      <w:r w:rsidR="00C51C6D" w:rsidRPr="00C51C6D">
        <w:rPr>
          <w:sz w:val="28"/>
          <w:szCs w:val="28"/>
        </w:rPr>
        <w:t xml:space="preserve"> проблемы</w:t>
      </w:r>
      <w:r w:rsidRPr="00C51C6D">
        <w:rPr>
          <w:sz w:val="28"/>
          <w:szCs w:val="28"/>
        </w:rPr>
        <w:t xml:space="preserve"> очистки стоков ливневой канализации, при реализации проекта «Набережная г. Чебаркуля, пляж «МЕТЕОРИТ», предусмотрено строительство очистных сооружений с биологической формой очистки. Попадаемые ливневые стоки и вода с ручья ул. 1Мая самоочищаются в камышово-растительной части «</w:t>
      </w:r>
      <w:r w:rsidR="00C51C6D" w:rsidRPr="00C51C6D">
        <w:rPr>
          <w:sz w:val="28"/>
          <w:szCs w:val="28"/>
        </w:rPr>
        <w:t>П</w:t>
      </w:r>
      <w:r w:rsidRPr="00C51C6D">
        <w:rPr>
          <w:sz w:val="28"/>
          <w:szCs w:val="28"/>
        </w:rPr>
        <w:t>оганой курьи» озера. После схода ледостава запланировано провести анализ качества воды в указанном месте, для принятия решения о необходимости дополнительной очистки поступающей воды с ул. 1Мая-Попова.</w:t>
      </w:r>
    </w:p>
    <w:p w:rsidR="00C6334B" w:rsidRPr="00B137D5" w:rsidRDefault="00C6334B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E0484" w:rsidRDefault="002E0484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bookmarkStart w:id="6" w:name="_Hlk66562795"/>
      <w:r w:rsidRPr="00F5096A">
        <w:rPr>
          <w:sz w:val="28"/>
          <w:szCs w:val="28"/>
        </w:rPr>
        <w:t>Жилищно-коммунальное хозяйство</w:t>
      </w:r>
      <w:bookmarkEnd w:id="6"/>
    </w:p>
    <w:p w:rsidR="00C6334B" w:rsidRPr="00B137D5" w:rsidRDefault="00C6334B" w:rsidP="00E033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6334B" w:rsidRPr="00B137D5" w:rsidRDefault="00C6334B" w:rsidP="00C6334B">
      <w:pPr>
        <w:tabs>
          <w:tab w:val="num" w:pos="426"/>
        </w:tabs>
        <w:ind w:firstLine="567"/>
        <w:jc w:val="both"/>
        <w:rPr>
          <w:sz w:val="28"/>
          <w:szCs w:val="28"/>
          <w:lang w:eastAsia="ar-SA"/>
        </w:rPr>
      </w:pPr>
      <w:r w:rsidRPr="00B137D5">
        <w:rPr>
          <w:sz w:val="28"/>
          <w:szCs w:val="28"/>
          <w:lang w:eastAsia="ar-SA"/>
        </w:rPr>
        <w:t xml:space="preserve">Одной из важных определяющих качество жизни населения, социально-экономического потенциала территорий является развитие жилищно-коммунальной сферы. </w:t>
      </w:r>
    </w:p>
    <w:p w:rsidR="00C6334B" w:rsidRPr="00B137D5" w:rsidRDefault="00C6334B" w:rsidP="00C6334B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Удовлетворенность качеством жилищно-коммунальных услуг составляет в 2020 году – 20,38% от опрошенных, что ниже уровня прошлого года на 7,68 п.п.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Для улучшения качества в сфере ЖКХ в 2020 году проведено много мероприятий, положительно повлиявших на жизнь города, все мероприятия реализовывались по 6 муниципальным программам, на реализацию которых направлено 123,8 млн.рублей. </w:t>
      </w:r>
    </w:p>
    <w:p w:rsidR="00C6334B" w:rsidRPr="00B137D5" w:rsidRDefault="00C6334B" w:rsidP="00C6334B">
      <w:pPr>
        <w:pStyle w:val="1"/>
        <w:spacing w:before="0" w:after="0" w:line="330" w:lineRule="atLeast"/>
        <w:ind w:firstLine="567"/>
        <w:jc w:val="both"/>
        <w:textAlignment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B137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Для своевременного реагирования на приём от населения и организаций сообщений о пожарах и иных чрезвычайных происшествиях, несущих информацию об угрозе или факте возникновения ЧС природного, техногенного или биолого - социального характера на территории города работает Единая дежурно-диспетчерская служба, которая по подведенным Главным управлением МЧС России по Челябинской области итогам в 2020 году заняла 3 место среди 42 муниципальных образований.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Для обеспечения комплексного развития современной городской инфраструктуры на территории города реализовывается региональный проект «Формирование комфортной городской среды» в рамках национального проекта «Жилье и городская среда». По результатам рейтингового голосования, все средства в размере 13 784,54 тыс. рублей направлены на продолжение благоустройства улицы Ленина. Бюджетные ассигнования освоены на 99,99%. В 2020 году были выполнены:</w:t>
      </w:r>
    </w:p>
    <w:p w:rsidR="00C6334B" w:rsidRPr="00B137D5" w:rsidRDefault="00C6334B" w:rsidP="00C6334B">
      <w:pPr>
        <w:spacing w:after="200"/>
        <w:ind w:firstLine="567"/>
        <w:contextualSpacing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работы по демонтажу старых и монтажу новых электрических опор уличного освещения, с заменой светильников по ул. Ленина (</w:t>
      </w:r>
      <w:r w:rsidRPr="00B137D5">
        <w:rPr>
          <w:rFonts w:eastAsia="Calibri"/>
          <w:sz w:val="28"/>
          <w:szCs w:val="28"/>
        </w:rPr>
        <w:t xml:space="preserve">установлены  световые опоры в количестве 45 штук, смонтировано 103 светодиодных светильника) </w:t>
      </w:r>
      <w:r w:rsidRPr="00B137D5">
        <w:rPr>
          <w:sz w:val="28"/>
          <w:szCs w:val="28"/>
        </w:rPr>
        <w:t xml:space="preserve"> на  общую сумму 3 995, 61 тыс. рублей; </w:t>
      </w:r>
    </w:p>
    <w:p w:rsidR="00C6334B" w:rsidRPr="00B137D5" w:rsidRDefault="00C6334B" w:rsidP="00C6334B">
      <w:pPr>
        <w:spacing w:after="200"/>
        <w:ind w:firstLine="567"/>
        <w:contextualSpacing/>
        <w:jc w:val="both"/>
        <w:rPr>
          <w:rFonts w:eastAsia="Calibri"/>
          <w:sz w:val="28"/>
          <w:szCs w:val="28"/>
        </w:rPr>
      </w:pPr>
      <w:r w:rsidRPr="00B137D5">
        <w:rPr>
          <w:sz w:val="28"/>
          <w:szCs w:val="28"/>
        </w:rPr>
        <w:t xml:space="preserve">- работы по благоустройству тротуара,  с добавлением парковочных мест </w:t>
      </w:r>
      <w:r w:rsidRPr="00B137D5">
        <w:rPr>
          <w:rFonts w:eastAsia="Calibri"/>
          <w:sz w:val="28"/>
          <w:szCs w:val="28"/>
        </w:rPr>
        <w:t xml:space="preserve"> в кол</w:t>
      </w:r>
      <w:r w:rsidR="00E27B34">
        <w:rPr>
          <w:rFonts w:eastAsia="Calibri"/>
          <w:sz w:val="28"/>
          <w:szCs w:val="28"/>
        </w:rPr>
        <w:t>ичестве</w:t>
      </w:r>
      <w:r w:rsidRPr="00B137D5">
        <w:rPr>
          <w:rFonts w:eastAsia="Calibri"/>
          <w:sz w:val="28"/>
          <w:szCs w:val="28"/>
        </w:rPr>
        <w:t xml:space="preserve"> 660,7 кв.м</w:t>
      </w:r>
      <w:r w:rsidR="009D53A7" w:rsidRPr="00B137D5">
        <w:rPr>
          <w:rFonts w:eastAsia="Calibri"/>
          <w:sz w:val="28"/>
          <w:szCs w:val="28"/>
        </w:rPr>
        <w:t>. П</w:t>
      </w:r>
      <w:r w:rsidRPr="00B137D5">
        <w:rPr>
          <w:rFonts w:eastAsia="Calibri"/>
          <w:sz w:val="28"/>
          <w:szCs w:val="28"/>
        </w:rPr>
        <w:t xml:space="preserve">остроено 366 кв.м новых автостоянок, заменено старого асфальтобетонного покрытия на существующих автостоянках 180 кв.м, </w:t>
      </w:r>
      <w:r w:rsidRPr="00B137D5">
        <w:rPr>
          <w:rFonts w:eastAsia="Calibri"/>
          <w:sz w:val="28"/>
          <w:szCs w:val="28"/>
        </w:rPr>
        <w:lastRenderedPageBreak/>
        <w:t>отремонтировано 27 колодцев</w:t>
      </w:r>
      <w:r w:rsidR="009D53A7" w:rsidRPr="00B137D5">
        <w:rPr>
          <w:rFonts w:eastAsia="Calibri"/>
          <w:sz w:val="28"/>
          <w:szCs w:val="28"/>
        </w:rPr>
        <w:t>. В</w:t>
      </w:r>
      <w:r w:rsidRPr="00B137D5">
        <w:rPr>
          <w:rFonts w:eastAsia="Calibri"/>
          <w:sz w:val="28"/>
          <w:szCs w:val="28"/>
        </w:rPr>
        <w:t>ысажено 276 кустарников снежноягодника, 30 шаровидных ив</w:t>
      </w:r>
      <w:r w:rsidR="009D53A7" w:rsidRPr="00B137D5">
        <w:rPr>
          <w:rFonts w:eastAsia="Calibri"/>
          <w:sz w:val="28"/>
          <w:szCs w:val="28"/>
        </w:rPr>
        <w:t xml:space="preserve"> и </w:t>
      </w:r>
      <w:r w:rsidRPr="00B137D5">
        <w:rPr>
          <w:rFonts w:eastAsia="Calibri"/>
          <w:sz w:val="28"/>
          <w:szCs w:val="28"/>
        </w:rPr>
        <w:t>подсеян газон 55 кв.м</w:t>
      </w:r>
      <w:r w:rsidR="009D53A7" w:rsidRPr="00B137D5">
        <w:rPr>
          <w:rFonts w:eastAsia="Calibri"/>
          <w:sz w:val="28"/>
          <w:szCs w:val="28"/>
        </w:rPr>
        <w:t>.У</w:t>
      </w:r>
      <w:r w:rsidRPr="00B137D5">
        <w:rPr>
          <w:rFonts w:eastAsia="Calibri"/>
          <w:sz w:val="28"/>
          <w:szCs w:val="28"/>
        </w:rPr>
        <w:t>становлено 473 дорожных бордюра и 1202 тротуарных бордюра, 6 лавочек, 17 урн</w:t>
      </w:r>
      <w:r w:rsidR="009D53A7" w:rsidRPr="00B137D5">
        <w:rPr>
          <w:rFonts w:eastAsia="Calibri"/>
          <w:sz w:val="28"/>
          <w:szCs w:val="28"/>
        </w:rPr>
        <w:t xml:space="preserve">. </w:t>
      </w:r>
    </w:p>
    <w:p w:rsidR="00C6334B" w:rsidRPr="00B137D5" w:rsidRDefault="00C6334B" w:rsidP="00C6334B">
      <w:pPr>
        <w:ind w:firstLine="567"/>
        <w:jc w:val="both"/>
        <w:rPr>
          <w:rFonts w:eastAsia="Calibri"/>
          <w:sz w:val="28"/>
          <w:szCs w:val="28"/>
        </w:rPr>
      </w:pPr>
      <w:r w:rsidRPr="00B137D5">
        <w:rPr>
          <w:rFonts w:eastAsia="Calibri"/>
          <w:sz w:val="28"/>
          <w:szCs w:val="28"/>
        </w:rPr>
        <w:t xml:space="preserve">В 2020 году произошло снижение показателя «Удовлетворенность благоустройством внутридворовых территорий» на 0,63 п.п., удовлетворены благоустройством 17,86 % от </w:t>
      </w:r>
      <w:r w:rsidRPr="00B137D5">
        <w:rPr>
          <w:sz w:val="28"/>
          <w:szCs w:val="28"/>
        </w:rPr>
        <w:t xml:space="preserve"> числа опрошенных респондентов.</w:t>
      </w:r>
    </w:p>
    <w:p w:rsidR="00C6334B" w:rsidRPr="00B137D5" w:rsidRDefault="00C6334B" w:rsidP="00C6334B">
      <w:pPr>
        <w:spacing w:after="200"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B137D5">
        <w:rPr>
          <w:rFonts w:eastAsia="Calibri"/>
          <w:bCs/>
          <w:sz w:val="28"/>
          <w:szCs w:val="28"/>
        </w:rPr>
        <w:t xml:space="preserve">В 2021 году по реализации регионального проекта «Формирование комфортной городской среды» планируется продолжить благоустройство общественной территории - ул. Ленина </w:t>
      </w:r>
      <w:r w:rsidRPr="00B137D5">
        <w:rPr>
          <w:sz w:val="28"/>
          <w:szCs w:val="28"/>
        </w:rPr>
        <w:t>на  общую стоимость</w:t>
      </w:r>
      <w:r w:rsidRPr="00B137D5">
        <w:rPr>
          <w:rFonts w:eastAsia="Calibri"/>
          <w:bCs/>
          <w:sz w:val="28"/>
          <w:szCs w:val="28"/>
        </w:rPr>
        <w:t xml:space="preserve"> 11,88 млн. рублей.</w:t>
      </w:r>
    </w:p>
    <w:p w:rsidR="00C6334B" w:rsidRPr="00B137D5" w:rsidRDefault="00C6334B" w:rsidP="00C6334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B137D5">
        <w:rPr>
          <w:bCs/>
          <w:sz w:val="28"/>
          <w:szCs w:val="28"/>
        </w:rPr>
        <w:t>На текущую дату</w:t>
      </w:r>
      <w:r w:rsidR="00381BCF" w:rsidRPr="00B137D5">
        <w:rPr>
          <w:bCs/>
          <w:sz w:val="28"/>
          <w:szCs w:val="28"/>
        </w:rPr>
        <w:t xml:space="preserve"> у</w:t>
      </w:r>
      <w:r w:rsidRPr="00B137D5">
        <w:rPr>
          <w:sz w:val="28"/>
          <w:szCs w:val="28"/>
        </w:rPr>
        <w:t>правление</w:t>
      </w:r>
      <w:r w:rsidR="00381BCF" w:rsidRPr="00B137D5">
        <w:rPr>
          <w:sz w:val="28"/>
          <w:szCs w:val="28"/>
        </w:rPr>
        <w:t>м</w:t>
      </w:r>
      <w:r w:rsidRPr="00B137D5">
        <w:rPr>
          <w:sz w:val="28"/>
          <w:szCs w:val="28"/>
        </w:rPr>
        <w:t xml:space="preserve"> жилищно-коммунального хозяйства администрации Чебаркульского городского округа</w:t>
      </w:r>
      <w:r w:rsidR="00CA0317">
        <w:rPr>
          <w:sz w:val="28"/>
          <w:szCs w:val="28"/>
        </w:rPr>
        <w:t xml:space="preserve"> </w:t>
      </w:r>
      <w:r w:rsidR="00381BCF" w:rsidRPr="00B137D5">
        <w:rPr>
          <w:bCs/>
          <w:sz w:val="28"/>
          <w:szCs w:val="28"/>
        </w:rPr>
        <w:t>з</w:t>
      </w:r>
      <w:r w:rsidR="00381BCF" w:rsidRPr="00B137D5">
        <w:rPr>
          <w:sz w:val="28"/>
          <w:szCs w:val="28"/>
        </w:rPr>
        <w:t>аключено 3 контракта на 11,88 млн. руб</w:t>
      </w:r>
      <w:r w:rsidRPr="00B137D5">
        <w:rPr>
          <w:sz w:val="28"/>
          <w:szCs w:val="28"/>
          <w:shd w:val="clear" w:color="auto" w:fill="FFFFFF"/>
        </w:rPr>
        <w:t xml:space="preserve">. </w:t>
      </w:r>
    </w:p>
    <w:p w:rsidR="00C6334B" w:rsidRPr="00B137D5" w:rsidRDefault="00C6334B" w:rsidP="00C6334B">
      <w:pPr>
        <w:spacing w:after="200"/>
        <w:ind w:firstLine="567"/>
        <w:contextualSpacing/>
        <w:jc w:val="both"/>
        <w:rPr>
          <w:sz w:val="28"/>
          <w:szCs w:val="28"/>
        </w:rPr>
      </w:pPr>
      <w:r w:rsidRPr="00B137D5">
        <w:rPr>
          <w:rFonts w:eastAsia="Calibri"/>
          <w:bCs/>
          <w:sz w:val="28"/>
          <w:szCs w:val="28"/>
        </w:rPr>
        <w:t xml:space="preserve">Одним из показателей качества жизни населения является благоустройство городской территории. </w:t>
      </w:r>
      <w:r w:rsidRPr="00B137D5">
        <w:rPr>
          <w:sz w:val="28"/>
          <w:szCs w:val="28"/>
        </w:rPr>
        <w:t>По результатам ежегодного опроса населения об эффективности деятельности органов местного самоуправления</w:t>
      </w:r>
      <w:r w:rsidR="00E27B34">
        <w:rPr>
          <w:sz w:val="28"/>
          <w:szCs w:val="28"/>
        </w:rPr>
        <w:t>,</w:t>
      </w:r>
      <w:r w:rsidRPr="00B137D5">
        <w:rPr>
          <w:sz w:val="28"/>
          <w:szCs w:val="28"/>
        </w:rPr>
        <w:t xml:space="preserve"> уровень удовлетворенности населения благоустройством</w:t>
      </w:r>
      <w:r w:rsidR="00CA0317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территории в 2020 году вырос на 2,6</w:t>
      </w:r>
      <w:r w:rsidR="00BB75EB">
        <w:rPr>
          <w:sz w:val="28"/>
          <w:szCs w:val="28"/>
        </w:rPr>
        <w:t xml:space="preserve"> п.п </w:t>
      </w:r>
      <w:r w:rsidRPr="00B137D5">
        <w:rPr>
          <w:sz w:val="28"/>
          <w:szCs w:val="28"/>
        </w:rPr>
        <w:t xml:space="preserve">по сравнению с прошлым годом и составил 25,0% </w:t>
      </w:r>
      <w:r w:rsidR="00BB75EB">
        <w:rPr>
          <w:sz w:val="28"/>
          <w:szCs w:val="28"/>
        </w:rPr>
        <w:t xml:space="preserve">от </w:t>
      </w:r>
      <w:r w:rsidRPr="00B137D5">
        <w:rPr>
          <w:sz w:val="28"/>
          <w:szCs w:val="28"/>
        </w:rPr>
        <w:t>опрошенных.</w:t>
      </w:r>
    </w:p>
    <w:p w:rsidR="006E76C6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bCs/>
          <w:iCs/>
          <w:sz w:val="28"/>
          <w:szCs w:val="28"/>
        </w:rPr>
        <w:t>Для решения вопросов, связанных с организацией благоустройства, обеспечением чистоты и порядка, озеленением, повышением качества жизни населения реализуется</w:t>
      </w:r>
      <w:r w:rsidRPr="00B137D5">
        <w:rPr>
          <w:rFonts w:eastAsia="Calibri"/>
          <w:sz w:val="28"/>
          <w:szCs w:val="28"/>
        </w:rPr>
        <w:t xml:space="preserve">  муниципальная </w:t>
      </w:r>
      <w:r w:rsidRPr="00BB75EB">
        <w:rPr>
          <w:rFonts w:eastAsia="Calibri"/>
          <w:sz w:val="28"/>
          <w:szCs w:val="28"/>
        </w:rPr>
        <w:t>программа «Благоустройство</w:t>
      </w:r>
      <w:r w:rsidRPr="00B137D5">
        <w:rPr>
          <w:rFonts w:eastAsia="Calibri"/>
          <w:sz w:val="28"/>
          <w:szCs w:val="28"/>
        </w:rPr>
        <w:t xml:space="preserve"> территории Чебаркульского городского округа», в 2020 году финансирование программы составило 34,62 млн.рублей.  Средства были направлены на</w:t>
      </w:r>
      <w:r w:rsidRPr="00B137D5">
        <w:rPr>
          <w:sz w:val="28"/>
          <w:szCs w:val="28"/>
        </w:rPr>
        <w:t xml:space="preserve"> содержание ливневой канализации</w:t>
      </w:r>
      <w:r w:rsidR="006E76C6" w:rsidRPr="00B137D5">
        <w:rPr>
          <w:sz w:val="28"/>
          <w:szCs w:val="28"/>
        </w:rPr>
        <w:t xml:space="preserve">, </w:t>
      </w:r>
      <w:r w:rsidRPr="00B137D5">
        <w:rPr>
          <w:sz w:val="28"/>
          <w:szCs w:val="28"/>
        </w:rPr>
        <w:t>уличного освещения</w:t>
      </w:r>
      <w:r w:rsidR="006E76C6" w:rsidRPr="00B137D5">
        <w:rPr>
          <w:sz w:val="28"/>
          <w:szCs w:val="28"/>
        </w:rPr>
        <w:t xml:space="preserve">, содержание мест захоронения, </w:t>
      </w:r>
      <w:r w:rsidRPr="00B137D5">
        <w:rPr>
          <w:sz w:val="28"/>
          <w:szCs w:val="28"/>
        </w:rPr>
        <w:t>работы по организации содержания «Вечного огня» в парке Победы</w:t>
      </w:r>
      <w:r w:rsidR="006E76C6" w:rsidRPr="00B137D5">
        <w:rPr>
          <w:sz w:val="28"/>
          <w:szCs w:val="28"/>
        </w:rPr>
        <w:t xml:space="preserve">, </w:t>
      </w:r>
      <w:r w:rsidRPr="00B137D5">
        <w:rPr>
          <w:sz w:val="28"/>
          <w:szCs w:val="28"/>
        </w:rPr>
        <w:t xml:space="preserve"> приобретение 27 мусорных контейнеров</w:t>
      </w:r>
      <w:r w:rsidR="006E76C6" w:rsidRPr="00B137D5">
        <w:rPr>
          <w:sz w:val="28"/>
          <w:szCs w:val="28"/>
        </w:rPr>
        <w:t xml:space="preserve">, </w:t>
      </w:r>
      <w:r w:rsidRPr="00B137D5">
        <w:rPr>
          <w:sz w:val="28"/>
          <w:szCs w:val="28"/>
        </w:rPr>
        <w:t xml:space="preserve">обустройство  контейнерных площадок, в том числе 4 контейнера установлены по наказам избирателей. 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Проведена работа с региональным оператором по обращению с твердыми коммунальными отходами, в результате которой   им установлено 29</w:t>
      </w:r>
      <w:r w:rsidR="00E27B34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мусорных контейнеров</w:t>
      </w:r>
      <w:r w:rsidR="006E76C6" w:rsidRPr="00B137D5">
        <w:rPr>
          <w:sz w:val="28"/>
          <w:szCs w:val="28"/>
        </w:rPr>
        <w:t>.</w:t>
      </w:r>
    </w:p>
    <w:p w:rsidR="00C6334B" w:rsidRPr="00B137D5" w:rsidRDefault="00E27B34" w:rsidP="00C366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6E76C6" w:rsidRPr="00B137D5">
        <w:rPr>
          <w:sz w:val="28"/>
          <w:szCs w:val="28"/>
        </w:rPr>
        <w:t>же в рамках реализации программы «</w:t>
      </w:r>
      <w:r w:rsidR="006E76C6" w:rsidRPr="00B137D5">
        <w:rPr>
          <w:rFonts w:eastAsia="Calibri"/>
          <w:sz w:val="28"/>
          <w:szCs w:val="28"/>
        </w:rPr>
        <w:t>Благоустройство территории Чебаркульского городского округа</w:t>
      </w:r>
      <w:r w:rsidR="006E76C6" w:rsidRPr="00B137D5">
        <w:rPr>
          <w:sz w:val="28"/>
          <w:szCs w:val="28"/>
        </w:rPr>
        <w:t>» выполнен монтаж и демонтаж иллюминации снежного городка, установ</w:t>
      </w:r>
      <w:r w:rsidR="00C36617" w:rsidRPr="00B137D5">
        <w:rPr>
          <w:sz w:val="28"/>
          <w:szCs w:val="28"/>
        </w:rPr>
        <w:t>лена</w:t>
      </w:r>
      <w:r w:rsidR="006E76C6" w:rsidRPr="00B137D5">
        <w:rPr>
          <w:sz w:val="28"/>
          <w:szCs w:val="28"/>
        </w:rPr>
        <w:t xml:space="preserve"> и украшен</w:t>
      </w:r>
      <w:r w:rsidR="00C36617" w:rsidRPr="00B137D5">
        <w:rPr>
          <w:sz w:val="28"/>
          <w:szCs w:val="28"/>
        </w:rPr>
        <w:t>а</w:t>
      </w:r>
      <w:r w:rsidR="00CA0317">
        <w:rPr>
          <w:sz w:val="28"/>
          <w:szCs w:val="28"/>
        </w:rPr>
        <w:t xml:space="preserve"> </w:t>
      </w:r>
      <w:r w:rsidR="006E76C6" w:rsidRPr="00B137D5">
        <w:rPr>
          <w:sz w:val="28"/>
          <w:szCs w:val="28"/>
        </w:rPr>
        <w:t>ел</w:t>
      </w:r>
      <w:r w:rsidR="00C36617" w:rsidRPr="00B137D5">
        <w:rPr>
          <w:sz w:val="28"/>
          <w:szCs w:val="28"/>
        </w:rPr>
        <w:t>ь</w:t>
      </w:r>
      <w:r w:rsidR="006E76C6" w:rsidRPr="00B137D5">
        <w:rPr>
          <w:sz w:val="28"/>
          <w:szCs w:val="28"/>
        </w:rPr>
        <w:t>,</w:t>
      </w:r>
      <w:r w:rsidR="00CA0317">
        <w:rPr>
          <w:sz w:val="28"/>
          <w:szCs w:val="28"/>
        </w:rPr>
        <w:t xml:space="preserve"> </w:t>
      </w:r>
      <w:r w:rsidR="006E76C6" w:rsidRPr="00B137D5">
        <w:rPr>
          <w:sz w:val="28"/>
          <w:szCs w:val="28"/>
        </w:rPr>
        <w:t>проведен  демонтаж снежного городка,  проведена противоклещев</w:t>
      </w:r>
      <w:r w:rsidR="00C36617" w:rsidRPr="00B137D5">
        <w:rPr>
          <w:sz w:val="28"/>
          <w:szCs w:val="28"/>
        </w:rPr>
        <w:t>ая</w:t>
      </w:r>
      <w:r w:rsidR="006E76C6" w:rsidRPr="00B137D5">
        <w:rPr>
          <w:sz w:val="28"/>
          <w:szCs w:val="28"/>
        </w:rPr>
        <w:t xml:space="preserve"> обработк</w:t>
      </w:r>
      <w:r w:rsidR="00C36617" w:rsidRPr="00B137D5">
        <w:rPr>
          <w:sz w:val="28"/>
          <w:szCs w:val="28"/>
        </w:rPr>
        <w:t>а</w:t>
      </w:r>
      <w:r w:rsidR="006E76C6" w:rsidRPr="00B137D5">
        <w:rPr>
          <w:sz w:val="28"/>
          <w:szCs w:val="28"/>
        </w:rPr>
        <w:t xml:space="preserve"> территории города</w:t>
      </w:r>
      <w:r w:rsidR="00C36617" w:rsidRPr="00B137D5">
        <w:rPr>
          <w:sz w:val="28"/>
          <w:szCs w:val="28"/>
        </w:rPr>
        <w:t xml:space="preserve">, </w:t>
      </w:r>
      <w:r w:rsidR="00C6334B" w:rsidRPr="00B137D5">
        <w:rPr>
          <w:sz w:val="28"/>
          <w:szCs w:val="28"/>
        </w:rPr>
        <w:t>подготов</w:t>
      </w:r>
      <w:r w:rsidR="00C36617" w:rsidRPr="00B137D5">
        <w:rPr>
          <w:sz w:val="28"/>
          <w:szCs w:val="28"/>
        </w:rPr>
        <w:t>лено</w:t>
      </w:r>
      <w:r w:rsidR="00CA0317">
        <w:rPr>
          <w:sz w:val="28"/>
          <w:szCs w:val="28"/>
        </w:rPr>
        <w:t xml:space="preserve"> </w:t>
      </w:r>
      <w:r w:rsidR="00C36617" w:rsidRPr="00B137D5">
        <w:rPr>
          <w:sz w:val="28"/>
          <w:szCs w:val="28"/>
        </w:rPr>
        <w:t>о</w:t>
      </w:r>
      <w:r w:rsidR="00C6334B" w:rsidRPr="00B137D5">
        <w:rPr>
          <w:sz w:val="28"/>
          <w:szCs w:val="28"/>
        </w:rPr>
        <w:t>з. Чебаркуль к Крещению</w:t>
      </w:r>
      <w:r w:rsidR="00C36617" w:rsidRPr="00B137D5">
        <w:rPr>
          <w:sz w:val="28"/>
          <w:szCs w:val="28"/>
        </w:rPr>
        <w:t>.</w:t>
      </w:r>
    </w:p>
    <w:p w:rsidR="00C6334B" w:rsidRPr="00B137D5" w:rsidRDefault="00C6334B" w:rsidP="00C6334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137D5">
        <w:rPr>
          <w:sz w:val="28"/>
          <w:szCs w:val="28"/>
        </w:rPr>
        <w:t>Для подготовки объектов на территории Чебаркульского городского округа к празднованию годовщины Великой Победы Управлением жилищно-коммунального хозяйства проведены работы на сумму 1,5 млн. рублей:</w:t>
      </w:r>
    </w:p>
    <w:p w:rsidR="00C6334B" w:rsidRPr="00B137D5" w:rsidRDefault="00C6334B" w:rsidP="00C6334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137D5">
        <w:rPr>
          <w:sz w:val="28"/>
          <w:szCs w:val="28"/>
        </w:rPr>
        <w:t>- подготовка к 75-летию Победы объектов парка Победы;</w:t>
      </w:r>
    </w:p>
    <w:p w:rsidR="00C6334B" w:rsidRPr="00B137D5" w:rsidRDefault="00C6334B" w:rsidP="00C6334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137D5">
        <w:rPr>
          <w:sz w:val="28"/>
          <w:szCs w:val="28"/>
        </w:rPr>
        <w:t>- благоустройство территории и объектов братской могилы;</w:t>
      </w:r>
    </w:p>
    <w:p w:rsidR="00C6334B" w:rsidRPr="00B137D5" w:rsidRDefault="00C6334B" w:rsidP="00C36617">
      <w:pPr>
        <w:pStyle w:val="2"/>
        <w:shd w:val="clear" w:color="auto" w:fill="FFFFFF"/>
        <w:spacing w:before="0" w:after="0" w:line="301" w:lineRule="atLeast"/>
        <w:ind w:right="-25" w:firstLine="567"/>
        <w:rPr>
          <w:b w:val="0"/>
          <w:i w:val="0"/>
        </w:rPr>
      </w:pPr>
      <w:r w:rsidRPr="00B137D5">
        <w:rPr>
          <w:rFonts w:ascii="Times New Roman" w:hAnsi="Times New Roman" w:cs="Times New Roman"/>
          <w:b w:val="0"/>
          <w:bCs w:val="0"/>
          <w:i w:val="0"/>
          <w:iCs w:val="0"/>
        </w:rPr>
        <w:t>- благоустройст</w:t>
      </w:r>
      <w:r w:rsidR="00C36617" w:rsidRPr="00B137D5">
        <w:rPr>
          <w:rFonts w:ascii="Times New Roman" w:hAnsi="Times New Roman" w:cs="Times New Roman"/>
          <w:b w:val="0"/>
          <w:bCs w:val="0"/>
          <w:i w:val="0"/>
          <w:iCs w:val="0"/>
        </w:rPr>
        <w:t>во могил на кладбище участников Великой Отечественной</w:t>
      </w:r>
      <w:r w:rsidR="00E27B3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C36617" w:rsidRPr="00B137D5">
        <w:rPr>
          <w:rFonts w:ascii="Times New Roman" w:hAnsi="Times New Roman" w:cs="Times New Roman"/>
          <w:b w:val="0"/>
          <w:bCs w:val="0"/>
          <w:i w:val="0"/>
          <w:iCs w:val="0"/>
        </w:rPr>
        <w:t>войны;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восстановление воинских захоронений;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изготовление флагодержателей, установка их на опоры освещени</w:t>
      </w:r>
      <w:r w:rsidR="00E27B34">
        <w:rPr>
          <w:sz w:val="28"/>
          <w:szCs w:val="28"/>
        </w:rPr>
        <w:t>я</w:t>
      </w:r>
      <w:r w:rsidRPr="00B137D5">
        <w:rPr>
          <w:sz w:val="28"/>
          <w:szCs w:val="28"/>
        </w:rPr>
        <w:t>, изготовление флагов и украшение ими улицы Ленина;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lastRenderedPageBreak/>
        <w:t>- изготовление уличных агитационных стел с информацией о Героях Советского Союза;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- обновление букв на памятных плитах </w:t>
      </w:r>
      <w:r w:rsidR="00C36617" w:rsidRPr="00B137D5">
        <w:rPr>
          <w:sz w:val="28"/>
          <w:szCs w:val="28"/>
        </w:rPr>
        <w:t xml:space="preserve">в парке Победы </w:t>
      </w:r>
      <w:r w:rsidRPr="00B137D5">
        <w:rPr>
          <w:sz w:val="28"/>
          <w:szCs w:val="28"/>
        </w:rPr>
        <w:t>и на братской могиле;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покраска опор освещения по ул. Мира и смонтированной на них символики, грунтовка подпорной стенки по ул. Ленина;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подготовка городских территорий к 75-летию Победы (побелка бордюров по улицам Ленина и Калинина, покраска лавок и урн на пл. Ленина, побелка ограждения парка Победы).</w:t>
      </w:r>
    </w:p>
    <w:p w:rsidR="00C6334B" w:rsidRPr="00B137D5" w:rsidRDefault="00C6334B" w:rsidP="00C6334B">
      <w:pPr>
        <w:ind w:firstLine="567"/>
        <w:jc w:val="both"/>
        <w:rPr>
          <w:rFonts w:eastAsia="Calibri"/>
          <w:sz w:val="28"/>
          <w:szCs w:val="28"/>
        </w:rPr>
      </w:pPr>
      <w:r w:rsidRPr="00B137D5">
        <w:rPr>
          <w:rFonts w:eastAsia="Calibri"/>
          <w:sz w:val="28"/>
          <w:szCs w:val="28"/>
        </w:rPr>
        <w:t>В рамках реализации муниципальной программы «Благоустройство территории Чебаркульского городского округа» в 2020 году выполнены наказы избирателей: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 грейдирование и отсыпка дорог по ул. Герцена в пос. Строителей (250м.п.) на сумму 254 414 рублей - округ № 1 (Локтев А.Е.);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-установка пешеходного ограждения вдоль тротуара у дома № 1 Б по ул. Октябрьской  на сумму  41 420 ,6 рублей, </w:t>
      </w:r>
      <w:r w:rsidRPr="00B137D5">
        <w:rPr>
          <w:bCs/>
          <w:sz w:val="28"/>
          <w:szCs w:val="28"/>
        </w:rPr>
        <w:t>укрепление обочины по ул. Октябрьская от маг. "Магнит" до ул. 1 Мая на сумму 10 151,00 рублей, установка спортивного сооружения по ул.Октябрьской № 1 Б   на сумму 14 470,00 рублей, у</w:t>
      </w:r>
      <w:r w:rsidRPr="00B137D5">
        <w:rPr>
          <w:sz w:val="28"/>
          <w:szCs w:val="28"/>
        </w:rPr>
        <w:t>стройство автопарковок для автомобилей по ул. Октябрьской, 1-1Б на сумму 74 966,00 рублей, о</w:t>
      </w:r>
      <w:r w:rsidRPr="00B137D5">
        <w:rPr>
          <w:rFonts w:eastAsia="Calibri"/>
          <w:sz w:val="28"/>
          <w:szCs w:val="28"/>
        </w:rPr>
        <w:t>тсыпка и грейдирование  грунтовой дороги по ул. Кошевого на сумму 143 407,00 рублей. - о</w:t>
      </w:r>
      <w:r w:rsidRPr="00B137D5">
        <w:rPr>
          <w:sz w:val="28"/>
          <w:szCs w:val="28"/>
        </w:rPr>
        <w:t>круг № 2 (Башкирцев Н.В.);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на грейдирование и отсыпка ул. 8 Марта (от ул. Октябрьская) на сумму 300 000 рублей - округ № 5 (Кузнецов О.В.);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-устройство автобусной остановки по ул.40 лет Победы у магазина «Рябинушка» на сумму 123 122 рубля, грейдирование с частичной  подсыпкой дороги ул.Матросова на сумму 176 878 рублей - округ № 17  ( Городилов С.А.);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на грейдирование и отсыпку дорог щебенистым грунтом (скальный грунт) на улицах 1-ая (200 п.м.) и 2-ая Зеленая (700 м.п.) на сумму 155 000 рублей, устройство контейнерных площадок в пос.</w:t>
      </w:r>
      <w:r w:rsidR="0098789E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Мисяш  на сумму 145 000 ,00 рублей - округ № 23 (Журавлев И.Б.);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строительство водопровода пос.Куйбышева на сумму 300 000,0 рублей - округ № 18 (Гриценко К.Д.);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- Устройство контейнерной площадки  на сумму 96 229,00 рублей - округ № 13 (Исмагилов А.Р.).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 2020 году </w:t>
      </w:r>
      <w:r w:rsidR="00C000A0" w:rsidRPr="00B137D5">
        <w:rPr>
          <w:sz w:val="28"/>
          <w:szCs w:val="28"/>
        </w:rPr>
        <w:t xml:space="preserve">открыт </w:t>
      </w:r>
      <w:r w:rsidRPr="00B137D5">
        <w:rPr>
          <w:sz w:val="28"/>
          <w:szCs w:val="28"/>
        </w:rPr>
        <w:t xml:space="preserve">пляж </w:t>
      </w:r>
      <w:r w:rsidR="00C000A0" w:rsidRPr="00B137D5">
        <w:rPr>
          <w:sz w:val="28"/>
          <w:szCs w:val="28"/>
        </w:rPr>
        <w:t>на озере Чебаркуль</w:t>
      </w:r>
      <w:r w:rsidRPr="00B137D5">
        <w:rPr>
          <w:sz w:val="28"/>
          <w:szCs w:val="28"/>
        </w:rPr>
        <w:t xml:space="preserve">, о чем было вынесено постановление Государственной инспекцией по маломерным судам Челябинской области МЧС РФ. 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 2020 году силами МКУ «ЕДДС Чебаркуля» удалось выполнить требования, предъявляемые к пляжам по организации безопасного купания. В летний период был организован спасательный пост, на котором несет дежурство личный состав Единой дежурно-диспетчерской службы. 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рамках реализации муниципальной программы «Повышение энергетической эффективности экономики МО «Чебаркульский городской округ»</w:t>
      </w:r>
      <w:r w:rsidR="00E27B34">
        <w:rPr>
          <w:sz w:val="28"/>
          <w:szCs w:val="28"/>
        </w:rPr>
        <w:t xml:space="preserve"> </w:t>
      </w:r>
      <w:r w:rsidRPr="00B137D5">
        <w:rPr>
          <w:sz w:val="28"/>
          <w:szCs w:val="28"/>
        </w:rPr>
        <w:t>и сокращение энергетических издержек в бюджетном секторе»</w:t>
      </w:r>
      <w:r w:rsidRPr="00B137D5">
        <w:rPr>
          <w:rFonts w:eastAsia="Calibri"/>
          <w:sz w:val="28"/>
          <w:szCs w:val="28"/>
        </w:rPr>
        <w:t xml:space="preserve">в 2020 году выделено 5,79 млн.рублей.  Средства были направлены на </w:t>
      </w:r>
      <w:r w:rsidRPr="00B137D5">
        <w:rPr>
          <w:sz w:val="28"/>
          <w:szCs w:val="28"/>
        </w:rPr>
        <w:t>выполнение условий Энергосервисного контракта  № 62/16 от 25.08.2016 года.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lastRenderedPageBreak/>
        <w:t>Реализация конт</w:t>
      </w:r>
      <w:r w:rsidR="00E876F8">
        <w:rPr>
          <w:sz w:val="28"/>
          <w:szCs w:val="28"/>
        </w:rPr>
        <w:t>р</w:t>
      </w:r>
      <w:r w:rsidRPr="00B137D5">
        <w:rPr>
          <w:sz w:val="28"/>
          <w:szCs w:val="28"/>
        </w:rPr>
        <w:t>акта направлена на энергосбережение и повышение энергетической эффективности энергетических ресурсов, используемых для целей уличного освещения Чебаркульского городского округа, и экономию электроэнергии на уличное освещение.</w:t>
      </w:r>
    </w:p>
    <w:p w:rsidR="00C6334B" w:rsidRPr="00B137D5" w:rsidRDefault="00C6334B" w:rsidP="00C6334B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7D5">
        <w:rPr>
          <w:rFonts w:ascii="Times New Roman" w:hAnsi="Times New Roman"/>
          <w:sz w:val="28"/>
          <w:szCs w:val="28"/>
          <w:lang w:eastAsia="ru-RU"/>
        </w:rPr>
        <w:t xml:space="preserve"> В 2020 году по Региональной  программе капитального ремонта общего имущества в МКД на 2014- 2048 гг.,  был произведен капитальный ремонт в 22 домах, на 2021 год запланирован капитальный ремонт в 42 домах.</w:t>
      </w:r>
    </w:p>
    <w:p w:rsidR="00C6334B" w:rsidRPr="00B137D5" w:rsidRDefault="00C6334B" w:rsidP="00C6334B">
      <w:pPr>
        <w:pStyle w:val="20"/>
        <w:suppressAutoHyphens w:val="0"/>
        <w:spacing w:after="0" w:line="240" w:lineRule="auto"/>
        <w:ind w:left="0" w:firstLine="567"/>
        <w:jc w:val="both"/>
        <w:rPr>
          <w:szCs w:val="28"/>
        </w:rPr>
      </w:pPr>
      <w:r w:rsidRPr="00B137D5">
        <w:rPr>
          <w:sz w:val="28"/>
          <w:szCs w:val="28"/>
        </w:rPr>
        <w:t>В рамках реализации муниципальной программы «Повышение безопасности дорожного движения»</w:t>
      </w:r>
      <w:r w:rsidR="00E27B34">
        <w:rPr>
          <w:sz w:val="28"/>
          <w:szCs w:val="28"/>
        </w:rPr>
        <w:t xml:space="preserve"> </w:t>
      </w:r>
      <w:r w:rsidRPr="00B137D5">
        <w:rPr>
          <w:rFonts w:eastAsia="Calibri"/>
          <w:sz w:val="28"/>
          <w:szCs w:val="28"/>
        </w:rPr>
        <w:t>в 2020 году выделено 31,71 млн.рублей,  средства были направлены на:</w:t>
      </w:r>
    </w:p>
    <w:p w:rsidR="00C6334B" w:rsidRPr="00B137D5" w:rsidRDefault="00C6334B" w:rsidP="00C6334B">
      <w:pPr>
        <w:pStyle w:val="20"/>
        <w:numPr>
          <w:ilvl w:val="0"/>
          <w:numId w:val="13"/>
        </w:numPr>
        <w:suppressAutoHyphens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капитальный ремонт дороги по улице Ленина (от Комсомольской площади до площади Ленина) в сумме 15 829,5 тыс. рублей, из них софинансирование из местного бюджета - 794,8 тыс. рублей;</w:t>
      </w:r>
    </w:p>
    <w:p w:rsidR="00C6334B" w:rsidRPr="00B137D5" w:rsidRDefault="00C6334B" w:rsidP="00C6334B">
      <w:pPr>
        <w:pStyle w:val="20"/>
        <w:numPr>
          <w:ilvl w:val="0"/>
          <w:numId w:val="13"/>
        </w:numPr>
        <w:suppressAutoHyphens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зимнее и летнее содержание дорог в сумме 5 951,0 тыс. рублей;</w:t>
      </w:r>
    </w:p>
    <w:p w:rsidR="00C6334B" w:rsidRPr="00B137D5" w:rsidRDefault="00C6334B" w:rsidP="00C6334B">
      <w:pPr>
        <w:pStyle w:val="20"/>
        <w:numPr>
          <w:ilvl w:val="0"/>
          <w:numId w:val="13"/>
        </w:numPr>
        <w:suppressAutoHyphens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электроэнергия светофорных объектов в сумме 191,4 тыс. рублей;</w:t>
      </w:r>
    </w:p>
    <w:p w:rsidR="00C6334B" w:rsidRPr="00B137D5" w:rsidRDefault="00C6334B" w:rsidP="00C6334B">
      <w:pPr>
        <w:pStyle w:val="20"/>
        <w:numPr>
          <w:ilvl w:val="0"/>
          <w:numId w:val="13"/>
        </w:numPr>
        <w:suppressAutoHyphens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замена и установка 71 дорожного знака в сумме 256,1 тыс. рублей;</w:t>
      </w:r>
    </w:p>
    <w:p w:rsidR="00C6334B" w:rsidRPr="00B137D5" w:rsidRDefault="00C6334B" w:rsidP="00C6334B">
      <w:pPr>
        <w:pStyle w:val="20"/>
        <w:numPr>
          <w:ilvl w:val="0"/>
          <w:numId w:val="13"/>
        </w:numPr>
        <w:suppressAutoHyphens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обслуживание 11 светофорных объектов в сумме 237,9 тыс. рублей;</w:t>
      </w:r>
    </w:p>
    <w:p w:rsidR="00C6334B" w:rsidRPr="00B137D5" w:rsidRDefault="00C6334B" w:rsidP="00C6334B">
      <w:pPr>
        <w:pStyle w:val="20"/>
        <w:numPr>
          <w:ilvl w:val="0"/>
          <w:numId w:val="13"/>
        </w:numPr>
        <w:suppressAutoHyphens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нанесение дорожной разметки  в объеме 6032,4 кв.м на  сумму 915,4 тыс. рублей;</w:t>
      </w:r>
    </w:p>
    <w:p w:rsidR="00C6334B" w:rsidRPr="00B137D5" w:rsidRDefault="00C6334B" w:rsidP="00C6334B">
      <w:pPr>
        <w:pStyle w:val="20"/>
        <w:numPr>
          <w:ilvl w:val="0"/>
          <w:numId w:val="13"/>
        </w:numPr>
        <w:suppressAutoHyphens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ремонт грунтовых дорог протяженностью 3,6 км в сумме 1 313,4 тыс. рублей.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За счет дотации в рамках областного проекта «Реальные дела» проведены работы в сумме 5, 37 млн. рублей по ремонту дороги ул. Электростальской (от пересечения с ул.Ленина до пересечения с ул.9Мая) для обеспечения безопасности дорожного движения пешеходов  к помещению пенсионного фонда и к спортивным зданиям.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2021 году на реализацию аналогичных мероприятий предусмотрено 11,65 млн. рублей за счет средств местного бюджета и  26,22 млн. рублей за счет средств областной субсидии(ул.1 мая, ул.Ленина, ул.9 мая от ул. Октябрьская до ул.Карпенко, ул.Карпенко от дома 4 до пл.Комсомольской.)</w:t>
      </w:r>
    </w:p>
    <w:p w:rsidR="00C6334B" w:rsidRPr="00B137D5" w:rsidRDefault="00C6334B" w:rsidP="00C6334B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Показатель «Удовлетворенность качеством автомобильных дорог» в 2020 году вырос на 0,65 п.п. по сравнению с прошлым годом и составил 9,52% </w:t>
      </w:r>
      <w:r w:rsidR="00E876F8">
        <w:rPr>
          <w:sz w:val="28"/>
          <w:szCs w:val="28"/>
        </w:rPr>
        <w:t xml:space="preserve">от </w:t>
      </w:r>
      <w:r w:rsidRPr="00B137D5">
        <w:rPr>
          <w:sz w:val="28"/>
          <w:szCs w:val="28"/>
        </w:rPr>
        <w:t xml:space="preserve">опрошенных (в 2019 году – 8,87%, в 2018 году – 7,6%). </w:t>
      </w:r>
    </w:p>
    <w:p w:rsidR="00C6334B" w:rsidRPr="00B137D5" w:rsidRDefault="00C6334B" w:rsidP="00C6334B">
      <w:pPr>
        <w:ind w:firstLine="567"/>
        <w:contextualSpacing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Актуальной до 2020 года была проблема </w:t>
      </w:r>
      <w:r w:rsidRPr="00B137D5">
        <w:rPr>
          <w:rFonts w:eastAsia="MS Mincho"/>
          <w:sz w:val="28"/>
          <w:szCs w:val="28"/>
        </w:rPr>
        <w:t xml:space="preserve">в отношении объекта - </w:t>
      </w:r>
      <w:r w:rsidRPr="00B137D5">
        <w:rPr>
          <w:sz w:val="28"/>
          <w:szCs w:val="28"/>
        </w:rPr>
        <w:t xml:space="preserve">улично–дорожная сеть военного городка Чебаркуль - 1, протяженностью 7424 м. С 2019 года по март 2020 года решался вопрос по установлению собственника  объекта. В </w:t>
      </w:r>
      <w:r w:rsidRPr="00B137D5">
        <w:rPr>
          <w:rFonts w:eastAsia="MS Mincho"/>
          <w:sz w:val="28"/>
          <w:szCs w:val="28"/>
        </w:rPr>
        <w:t xml:space="preserve">марте 2020 года объект передан в УЖКХ на праве оперативного управления. Проблема </w:t>
      </w:r>
      <w:r w:rsidRPr="00B137D5">
        <w:rPr>
          <w:sz w:val="28"/>
          <w:szCs w:val="28"/>
        </w:rPr>
        <w:t xml:space="preserve">улично–дорожной сети военного городка Чебаркуль – 1 решена, </w:t>
      </w:r>
      <w:r w:rsidRPr="00B137D5">
        <w:rPr>
          <w:rFonts w:eastAsia="MS Mincho"/>
          <w:sz w:val="28"/>
          <w:szCs w:val="28"/>
        </w:rPr>
        <w:t>объект  принят на обслуживание, и с 2020 года в бюджете городского округа предусмотрены средства на его содержание.</w:t>
      </w:r>
    </w:p>
    <w:p w:rsidR="00C6334B" w:rsidRPr="00B137D5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результате ежегодного опроса населения об эффективности деятельности органов местного самоуправления показатель «Удовлетворенность организацией транспортного обслуживания» в 2020 году вырос на 2,3</w:t>
      </w:r>
      <w:r w:rsidR="00A6166B">
        <w:rPr>
          <w:sz w:val="28"/>
          <w:szCs w:val="28"/>
        </w:rPr>
        <w:t>п.п.</w:t>
      </w:r>
      <w:r w:rsidRPr="00B137D5">
        <w:rPr>
          <w:sz w:val="28"/>
          <w:szCs w:val="28"/>
        </w:rPr>
        <w:t xml:space="preserve"> по сравнению с прошлым годом и составил 35,32% опрошенных. </w:t>
      </w:r>
    </w:p>
    <w:p w:rsidR="00C6334B" w:rsidRPr="002B0E50" w:rsidRDefault="00C6334B" w:rsidP="00C6334B">
      <w:pPr>
        <w:ind w:firstLine="567"/>
        <w:jc w:val="both"/>
        <w:rPr>
          <w:sz w:val="28"/>
          <w:szCs w:val="28"/>
        </w:rPr>
      </w:pPr>
      <w:r w:rsidRPr="00B137D5">
        <w:rPr>
          <w:rFonts w:eastAsia="Calibri"/>
          <w:sz w:val="28"/>
          <w:szCs w:val="28"/>
        </w:rPr>
        <w:lastRenderedPageBreak/>
        <w:t>В рамках муниципальной программы «Модернизация объектов коммунальной инфраструктуры»в 2020 году было выделено 41,33 млн.рублей. За счет с</w:t>
      </w:r>
      <w:r w:rsidRPr="00B137D5">
        <w:rPr>
          <w:sz w:val="28"/>
          <w:szCs w:val="28"/>
        </w:rPr>
        <w:t xml:space="preserve">убсидии из областного бюджета в размере 39,33 млн.рублей и </w:t>
      </w:r>
      <w:r w:rsidRPr="002B0E50">
        <w:rPr>
          <w:sz w:val="28"/>
          <w:szCs w:val="28"/>
        </w:rPr>
        <w:t>софинансирования из городского бюджета 1,8 млн. рублей.</w:t>
      </w:r>
    </w:p>
    <w:p w:rsidR="00C6334B" w:rsidRPr="002B0E50" w:rsidRDefault="00C6334B" w:rsidP="00C6334B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>В 2020 году проводилась  актуализация проекта газификации жилых домов по ул.Елагина, на которую израсходовано 200,0 тыс. рублей, 171,0 тыс. рублей оплатили за экспертизу проекта. К центральному газоснабжению сторонними организациями в 2020 году подключено 150 домов.</w:t>
      </w:r>
    </w:p>
    <w:p w:rsidR="00C6334B" w:rsidRPr="002B0E50" w:rsidRDefault="00C6334B" w:rsidP="00C6334B">
      <w:pPr>
        <w:ind w:firstLine="567"/>
        <w:jc w:val="both"/>
        <w:rPr>
          <w:sz w:val="22"/>
          <w:szCs w:val="22"/>
        </w:rPr>
      </w:pPr>
      <w:r w:rsidRPr="002B0E50">
        <w:rPr>
          <w:sz w:val="28"/>
          <w:szCs w:val="28"/>
        </w:rPr>
        <w:t xml:space="preserve">На средства жителей и бюджета города разработана проектная документация по газификации домов № 437 и 431 по ул. Елагина. 13 июля 2020 года с Министерством обороны Российской Федерации заключено соглашение об установлении сервитута на право ограниченного пользования земельным участком. 10 сентября 2020 года заключен договор на подготовку проектно-сметной документации и инженерных изысканий. В настоящее время проект </w:t>
      </w:r>
      <w:r w:rsidR="008D2A39">
        <w:rPr>
          <w:sz w:val="28"/>
          <w:szCs w:val="28"/>
        </w:rPr>
        <w:t>получил положительное заключение</w:t>
      </w:r>
      <w:r w:rsidRPr="002B0E50">
        <w:rPr>
          <w:sz w:val="28"/>
          <w:szCs w:val="28"/>
        </w:rPr>
        <w:t xml:space="preserve">  государственной экспертизы.</w:t>
      </w:r>
    </w:p>
    <w:p w:rsidR="00C6334B" w:rsidRPr="002B0E50" w:rsidRDefault="00C6334B" w:rsidP="00C6334B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 xml:space="preserve">В марте 2019 года по итогам проведенного электронного аукциона согласно Федеральному закону «О контрактной системе в сфере закупок товаров, работ, услуг для обеспечения государственных и муниципальных нужд» N 44-ФЗ был заключен контракт с проектной организацией ООО «Региональный кадастровый центр» г. Челябинск, на разработку проекта по объекту: «Газораспределительные системы микрорайона «Южный» Чебаркульского городского округа, в том числе проектно-изыскательские работы с выполнением проекта планировки территории и проекта межевания территории для размещения линейного объекта (газопровод)».  </w:t>
      </w:r>
    </w:p>
    <w:p w:rsidR="00C6334B" w:rsidRPr="002B0E50" w:rsidRDefault="00C6334B" w:rsidP="00C6334B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 xml:space="preserve">Контракт был исполнен в конце ноября 2019 года. Денежные средства, выделенные на проектирование, а также прохождение госэкспертизы, освоены в полном объеме. В декабре 2019 года было зарегистрировано заявление на прохождение госэкспертизы. </w:t>
      </w:r>
    </w:p>
    <w:p w:rsidR="00E43A3C" w:rsidRPr="002B0E50" w:rsidRDefault="00C6334B" w:rsidP="00C6334B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 xml:space="preserve">Однако в связи с изменениями, предъявляемыми к порядку проведения государственной экспертизы проектной документации, ООО «Региональный кадастровый центр» г. Челябинск потребовалось дополнительное время для формирования пакета документов по проекту газификации микрорайона Южный с учетом новых требований. Проектно-сметная документация была возвращена подрядной организации на доработку. </w:t>
      </w:r>
      <w:r w:rsidR="001F7631">
        <w:rPr>
          <w:sz w:val="28"/>
          <w:szCs w:val="28"/>
        </w:rPr>
        <w:t xml:space="preserve">В феврале 2021 года администрацией проведено </w:t>
      </w:r>
      <w:r w:rsidR="00D1755D" w:rsidRPr="002B0E50">
        <w:rPr>
          <w:sz w:val="28"/>
          <w:szCs w:val="28"/>
        </w:rPr>
        <w:t>совещани</w:t>
      </w:r>
      <w:r w:rsidR="001F7631">
        <w:rPr>
          <w:sz w:val="28"/>
          <w:szCs w:val="28"/>
        </w:rPr>
        <w:t>е</w:t>
      </w:r>
      <w:r w:rsidR="00D1755D" w:rsidRPr="002B0E50">
        <w:rPr>
          <w:sz w:val="28"/>
          <w:szCs w:val="28"/>
        </w:rPr>
        <w:t xml:space="preserve"> с участием Заместителя Губернатора М</w:t>
      </w:r>
      <w:r w:rsidR="001F7631">
        <w:rPr>
          <w:sz w:val="28"/>
          <w:szCs w:val="28"/>
        </w:rPr>
        <w:t>о</w:t>
      </w:r>
      <w:r w:rsidR="00D1755D" w:rsidRPr="002B0E50">
        <w:rPr>
          <w:sz w:val="28"/>
          <w:szCs w:val="28"/>
        </w:rPr>
        <w:t>шарова С.И., директора подрядной организации Лосева С.В. и жителей микрорайона. По итогам совещания разработана дорожная карта, согласно которой при выполнении обязательств</w:t>
      </w:r>
      <w:r w:rsidR="00E27B34">
        <w:rPr>
          <w:sz w:val="28"/>
          <w:szCs w:val="28"/>
        </w:rPr>
        <w:t>,</w:t>
      </w:r>
      <w:r w:rsidR="00D1755D" w:rsidRPr="002B0E50">
        <w:rPr>
          <w:sz w:val="28"/>
          <w:szCs w:val="28"/>
        </w:rPr>
        <w:t xml:space="preserve"> данных Лосевым С.В. в установленные сроки, газификация будет выполнена в 4 квартале 2021 года.</w:t>
      </w:r>
    </w:p>
    <w:p w:rsidR="00C6334B" w:rsidRPr="002B0E50" w:rsidRDefault="00C6334B" w:rsidP="00C6334B">
      <w:pPr>
        <w:shd w:val="clear" w:color="auto" w:fill="FFFFFF"/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 xml:space="preserve">Показатель ежегодного опроса населения «Удовлетворенность уровнем организации газоснабжения» в 2020 году составил 85,32 % от общего количества опрошенных людей и является самым высоким среди всех целевых показателей. </w:t>
      </w:r>
    </w:p>
    <w:p w:rsidR="00C6334B" w:rsidRPr="002B0E50" w:rsidRDefault="00C6334B" w:rsidP="00C6334B">
      <w:pPr>
        <w:shd w:val="clear" w:color="auto" w:fill="FFFFFF"/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>Показатель «Удовлетворенность уровнем организации теплоснабжения» составляет 59,72 % и по сравнению с 2019 годом увеличился на 5,43 п.п.</w:t>
      </w:r>
    </w:p>
    <w:p w:rsidR="00C6334B" w:rsidRPr="002B0E50" w:rsidRDefault="00C6334B" w:rsidP="00C6334B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lastRenderedPageBreak/>
        <w:t>За счет субсидии из областного бюджета в сумме 25,50 млн. рублей и софинансирования из средств местного бюджета в сумме 25 тыс. рублей проведен капитальный ремонт  14 объектов инженерной инфраструктуры, всего заменено  6000 м. тепловых сетей.</w:t>
      </w:r>
    </w:p>
    <w:p w:rsidR="00C6334B" w:rsidRPr="002B0E50" w:rsidRDefault="00C6334B" w:rsidP="00C6334B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>В 2020 году завершено прохождение экспертиз 6 объектов капитального ремонта теплотрасс, расходы на прохождение экспертиз составили 200 т.р.</w:t>
      </w:r>
    </w:p>
    <w:p w:rsidR="00C6334B" w:rsidRPr="002B0E50" w:rsidRDefault="00C6334B" w:rsidP="00C6334B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>В 2020 году, как и в 2019 году, Чебаркульский городской округ находится в лидерах по</w:t>
      </w:r>
      <w:r w:rsidR="001F7631">
        <w:rPr>
          <w:sz w:val="28"/>
          <w:szCs w:val="28"/>
        </w:rPr>
        <w:t xml:space="preserve"> своевременному </w:t>
      </w:r>
      <w:r w:rsidRPr="002B0E50">
        <w:rPr>
          <w:sz w:val="28"/>
          <w:szCs w:val="28"/>
        </w:rPr>
        <w:t xml:space="preserve"> получению паспорта готовности к отопительному периоду. </w:t>
      </w:r>
    </w:p>
    <w:p w:rsidR="00C6334B" w:rsidRPr="002B0E50" w:rsidRDefault="00C6334B" w:rsidP="00C6334B">
      <w:pPr>
        <w:shd w:val="clear" w:color="auto" w:fill="FFFFFF"/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 xml:space="preserve">По результатам опроса населения об эффективности деятельности органов местного самоуправления уровень «Удовлетворенности организации водоснабжения» в 2020 году составил 54,76%, это меньше  прошлого года на 1,05 п.п. </w:t>
      </w:r>
    </w:p>
    <w:p w:rsidR="00C6334B" w:rsidRPr="002B0E50" w:rsidRDefault="00C6334B" w:rsidP="00C6334B">
      <w:pPr>
        <w:shd w:val="clear" w:color="auto" w:fill="FFFFFF"/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 xml:space="preserve">Показатель «Удовлетворенность уровнем организации электроснабжения» составил 79,37 % от числа опрошенных респондентов, что на 6,28 п.п. больше показателя 2019 года. </w:t>
      </w:r>
    </w:p>
    <w:p w:rsidR="00C6334B" w:rsidRPr="002B0E50" w:rsidRDefault="00C6334B" w:rsidP="00C6334B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>В 2020 году про</w:t>
      </w:r>
      <w:r w:rsidR="00274121" w:rsidRPr="002B0E50">
        <w:rPr>
          <w:sz w:val="28"/>
          <w:szCs w:val="28"/>
        </w:rPr>
        <w:t>до</w:t>
      </w:r>
      <w:r w:rsidRPr="002B0E50">
        <w:rPr>
          <w:sz w:val="28"/>
          <w:szCs w:val="28"/>
        </w:rPr>
        <w:t>лжена работа по ремонту центрального водопровода 130 п.м. ул. Тургенева от ул.Фрунзе до ул.Шевченко</w:t>
      </w:r>
      <w:r w:rsidR="00274121" w:rsidRPr="002B0E50">
        <w:rPr>
          <w:sz w:val="28"/>
          <w:szCs w:val="28"/>
        </w:rPr>
        <w:t xml:space="preserve">, </w:t>
      </w:r>
      <w:r w:rsidR="0064384F">
        <w:rPr>
          <w:sz w:val="28"/>
          <w:szCs w:val="28"/>
        </w:rPr>
        <w:t>при выполнении работ освоены</w:t>
      </w:r>
      <w:r w:rsidR="00274121" w:rsidRPr="002B0E50">
        <w:rPr>
          <w:sz w:val="28"/>
          <w:szCs w:val="28"/>
        </w:rPr>
        <w:t xml:space="preserve"> денежные средства в размере 300 тыс. рублей.</w:t>
      </w:r>
    </w:p>
    <w:p w:rsidR="00C6334B" w:rsidRPr="00C51C6D" w:rsidRDefault="00C6334B" w:rsidP="00C6334B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 xml:space="preserve">Из областного бюджета получено 9,8 млн.рублей на корректировку проекта «IV очередь строительства очистных сооружений канализации в городе Чебаркуле». Софинансирование за счет средств местного бюджета составило 200 тыс.рублей. Денежные средства освоены в полном объеме, в настоящее время </w:t>
      </w:r>
      <w:r w:rsidR="00C51C6D" w:rsidRPr="00C51C6D">
        <w:rPr>
          <w:sz w:val="28"/>
          <w:szCs w:val="28"/>
        </w:rPr>
        <w:t>п</w:t>
      </w:r>
      <w:r w:rsidR="00D36964" w:rsidRPr="00C51C6D">
        <w:rPr>
          <w:sz w:val="28"/>
          <w:szCs w:val="28"/>
        </w:rPr>
        <w:t>роектная организация ООО «ТПК «Борнэо» г.Омск укомплектовывает проектно-сметную документацию на проверку в Госэкспертизу, после полученных замечаний.</w:t>
      </w:r>
    </w:p>
    <w:p w:rsidR="00C6334B" w:rsidRPr="002B0E50" w:rsidRDefault="00C6334B" w:rsidP="00C6334B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>Работы по строительству напорного коллектора от тубдиспансера включены в программу «Модернизация коммунальной инфраструктуры» на 2021 год. В настоящее время управлению ЖКХ выделены денежные средства в размере 800 тыс. рублей на проектирование.</w:t>
      </w:r>
    </w:p>
    <w:p w:rsidR="00025499" w:rsidRPr="002B0E50" w:rsidRDefault="000E4C5A" w:rsidP="00AC3DF9">
      <w:pPr>
        <w:ind w:firstLine="567"/>
        <w:contextualSpacing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Кроме того, продолжается работа по</w:t>
      </w:r>
      <w:r w:rsidR="00F05EEE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следующим проблемам:</w:t>
      </w:r>
    </w:p>
    <w:p w:rsidR="00B0456B" w:rsidRPr="000E4C5A" w:rsidRDefault="00B0456B" w:rsidP="00B0456B">
      <w:pPr>
        <w:ind w:firstLine="567"/>
        <w:jc w:val="both"/>
        <w:rPr>
          <w:sz w:val="28"/>
          <w:szCs w:val="28"/>
        </w:rPr>
      </w:pPr>
      <w:r w:rsidRPr="002B0E50">
        <w:rPr>
          <w:rStyle w:val="blk"/>
          <w:sz w:val="28"/>
          <w:szCs w:val="28"/>
        </w:rPr>
        <w:t>1.</w:t>
      </w:r>
      <w:r w:rsidR="00BC57C0" w:rsidRPr="002B0E50">
        <w:rPr>
          <w:sz w:val="28"/>
          <w:szCs w:val="28"/>
        </w:rPr>
        <w:t>Р</w:t>
      </w:r>
      <w:r w:rsidRPr="002B0E50">
        <w:rPr>
          <w:sz w:val="28"/>
          <w:szCs w:val="28"/>
        </w:rPr>
        <w:t>емонт дороги  пос. Елагина, так как земли, на которой расположено дорожное полотно, относятся  к  категории земель – «земли обороны»</w:t>
      </w:r>
      <w:r w:rsidR="0064384F">
        <w:rPr>
          <w:sz w:val="28"/>
          <w:szCs w:val="28"/>
        </w:rPr>
        <w:t>,</w:t>
      </w:r>
      <w:r w:rsidRPr="002B0E50">
        <w:rPr>
          <w:sz w:val="28"/>
          <w:szCs w:val="28"/>
        </w:rPr>
        <w:t xml:space="preserve"> и выделение бюджетных средств на его ремонт невозможно. Проведено комиссионное обследование ул. Шоссейная, составлена дефектная ведомость и сметная документация на </w:t>
      </w:r>
      <w:r w:rsidRPr="000E4C5A">
        <w:rPr>
          <w:sz w:val="28"/>
          <w:szCs w:val="28"/>
        </w:rPr>
        <w:t>ремонт подъезда к жилым домам, сумма расходов составит 1550 тыс. рублей. Администрация готова принять автомобильные дороги с земельными участками,</w:t>
      </w:r>
      <w:r w:rsidR="00E6637E" w:rsidRPr="000E4C5A">
        <w:rPr>
          <w:sz w:val="28"/>
          <w:szCs w:val="28"/>
        </w:rPr>
        <w:t xml:space="preserve"> в случае перевода земельных участков в категорию земель населенных пунктов. </w:t>
      </w:r>
      <w:r w:rsidRPr="000E4C5A">
        <w:rPr>
          <w:sz w:val="28"/>
          <w:szCs w:val="28"/>
        </w:rPr>
        <w:t>В настоящее время ведутся переговоры с Министерством обороны.</w:t>
      </w:r>
    </w:p>
    <w:p w:rsidR="00B0456B" w:rsidRPr="002B0E50" w:rsidRDefault="00B0456B" w:rsidP="00B0456B">
      <w:pPr>
        <w:ind w:firstLine="567"/>
        <w:jc w:val="both"/>
        <w:rPr>
          <w:sz w:val="28"/>
          <w:szCs w:val="28"/>
        </w:rPr>
      </w:pPr>
      <w:r w:rsidRPr="000E4C5A">
        <w:rPr>
          <w:rStyle w:val="blk"/>
          <w:sz w:val="28"/>
          <w:szCs w:val="28"/>
        </w:rPr>
        <w:t>2.</w:t>
      </w:r>
      <w:r w:rsidR="00BC57C0" w:rsidRPr="000E4C5A">
        <w:rPr>
          <w:sz w:val="28"/>
          <w:szCs w:val="28"/>
        </w:rPr>
        <w:t>П</w:t>
      </w:r>
      <w:r w:rsidRPr="000E4C5A">
        <w:rPr>
          <w:sz w:val="28"/>
          <w:szCs w:val="28"/>
        </w:rPr>
        <w:t>роведение процедуры бесхозяйных</w:t>
      </w:r>
      <w:r w:rsidRPr="002B0E50">
        <w:rPr>
          <w:sz w:val="28"/>
          <w:szCs w:val="28"/>
        </w:rPr>
        <w:t xml:space="preserve"> объектов инженерно-коммунальной инфраструктуры, в связи с отсутствием правоустанавливающих документов и недостаточным объемом бюджетных средств на проведение технической инвентаризации. В 2020 году за счет средств местного бюджета было поставлено на государственный кадастровый учет 23 объекта инженерно-коммунальной </w:t>
      </w:r>
      <w:r w:rsidRPr="002B0E50">
        <w:rPr>
          <w:sz w:val="28"/>
          <w:szCs w:val="28"/>
        </w:rPr>
        <w:lastRenderedPageBreak/>
        <w:t>инфраструктуры в качестве бесхозяйных объектов, регистрация права муниципальной собственности планируется в 2021-2022 годы.</w:t>
      </w:r>
    </w:p>
    <w:p w:rsidR="00B0456B" w:rsidRPr="002B0E50" w:rsidRDefault="00B0456B" w:rsidP="00B0456B">
      <w:pPr>
        <w:ind w:firstLine="567"/>
        <w:jc w:val="both"/>
        <w:rPr>
          <w:sz w:val="28"/>
          <w:szCs w:val="28"/>
        </w:rPr>
      </w:pPr>
      <w:r w:rsidRPr="002B0E50">
        <w:rPr>
          <w:rStyle w:val="blk"/>
          <w:sz w:val="28"/>
          <w:szCs w:val="28"/>
        </w:rPr>
        <w:t xml:space="preserve">3. </w:t>
      </w:r>
      <w:r w:rsidR="00BC57C0" w:rsidRPr="002B0E50">
        <w:rPr>
          <w:rStyle w:val="blk"/>
          <w:sz w:val="28"/>
          <w:szCs w:val="28"/>
        </w:rPr>
        <w:t>К</w:t>
      </w:r>
      <w:r w:rsidRPr="002B0E50">
        <w:rPr>
          <w:sz w:val="28"/>
          <w:szCs w:val="28"/>
        </w:rPr>
        <w:t>ритическая ситуация, вызванная неудовлетворительным состоянием многоквартирного дома по ул. Электростальская, д.7.Управляющие организации</w:t>
      </w:r>
      <w:r w:rsidR="0098789E" w:rsidRPr="002B0E50">
        <w:rPr>
          <w:sz w:val="28"/>
          <w:szCs w:val="28"/>
        </w:rPr>
        <w:t xml:space="preserve"> </w:t>
      </w:r>
      <w:r w:rsidRPr="002B0E50">
        <w:rPr>
          <w:sz w:val="28"/>
          <w:szCs w:val="28"/>
        </w:rPr>
        <w:t>отказываются</w:t>
      </w:r>
      <w:r w:rsidR="0098789E" w:rsidRPr="002B0E50">
        <w:rPr>
          <w:sz w:val="28"/>
          <w:szCs w:val="28"/>
        </w:rPr>
        <w:t xml:space="preserve"> </w:t>
      </w:r>
      <w:r w:rsidRPr="002B0E50">
        <w:rPr>
          <w:sz w:val="28"/>
          <w:szCs w:val="28"/>
        </w:rPr>
        <w:t>от обслуживания дома из-за неплатёжеспособности населения и нежелания оплачивать предоставленные услуги. Сбор платежей за содержание в месяц составля</w:t>
      </w:r>
      <w:r w:rsidR="00F02119">
        <w:rPr>
          <w:sz w:val="28"/>
          <w:szCs w:val="28"/>
        </w:rPr>
        <w:t xml:space="preserve">ет </w:t>
      </w:r>
      <w:r w:rsidRPr="002B0E50">
        <w:rPr>
          <w:sz w:val="28"/>
          <w:szCs w:val="28"/>
        </w:rPr>
        <w:t xml:space="preserve">7%.     </w:t>
      </w:r>
    </w:p>
    <w:p w:rsidR="00B0456B" w:rsidRPr="002B0E50" w:rsidRDefault="00B0456B" w:rsidP="00B0456B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 xml:space="preserve">Администрацией инициировано проведение обследования технического состояния дома. По результатам  независимой оценки дом не признан аварийным и не подлежит сносу или реконструкции. Администрацией </w:t>
      </w:r>
      <w:r w:rsidRPr="002B0E50">
        <w:rPr>
          <w:rFonts w:eastAsia="Calibri"/>
          <w:sz w:val="28"/>
          <w:szCs w:val="28"/>
        </w:rPr>
        <w:t xml:space="preserve">направлено письмо в специализированную некоммерческую организацию – фонд «Региональный оператор капитального ремонта общего имущества в многоквартирных домах Челябинской области», с просьбой о переносе срока капитального ремонта на более ранний относительно срока, установленного Региональной программой, 27.11.2019г. был получен отказ. </w:t>
      </w:r>
      <w:r w:rsidRPr="002B0E50">
        <w:rPr>
          <w:sz w:val="28"/>
          <w:szCs w:val="28"/>
        </w:rPr>
        <w:t xml:space="preserve">С гражданами, фактически проживающими в доме, была проведена беседа о возможном предоставлении временного жилья в маневренном фонде </w:t>
      </w:r>
      <w:r w:rsidR="00F02119">
        <w:rPr>
          <w:sz w:val="28"/>
          <w:szCs w:val="28"/>
        </w:rPr>
        <w:t>на условиях коммерческого найма.</w:t>
      </w:r>
    </w:p>
    <w:p w:rsidR="00B0456B" w:rsidRPr="00B137D5" w:rsidRDefault="00B0456B" w:rsidP="00B0456B">
      <w:pPr>
        <w:ind w:firstLine="567"/>
        <w:jc w:val="both"/>
        <w:rPr>
          <w:sz w:val="28"/>
          <w:szCs w:val="28"/>
        </w:rPr>
      </w:pPr>
      <w:r w:rsidRPr="002B0E50">
        <w:rPr>
          <w:sz w:val="28"/>
          <w:szCs w:val="28"/>
        </w:rPr>
        <w:t>В декабре</w:t>
      </w:r>
      <w:r w:rsidRPr="00B137D5">
        <w:rPr>
          <w:sz w:val="28"/>
          <w:szCs w:val="28"/>
        </w:rPr>
        <w:t xml:space="preserve">  2020г. из бюджета Челябинской области оказана финансовая поддержка Чебаркульскому городскому округу в виде дотации в размере </w:t>
      </w:r>
      <w:r w:rsidR="00F02119">
        <w:rPr>
          <w:sz w:val="28"/>
          <w:szCs w:val="28"/>
        </w:rPr>
        <w:t xml:space="preserve">              </w:t>
      </w:r>
      <w:r w:rsidRPr="00B137D5">
        <w:rPr>
          <w:sz w:val="28"/>
          <w:szCs w:val="28"/>
        </w:rPr>
        <w:t>3 219 939,71 рублей на выполнение работ по капитальному ремонту сетей водоснабжения, водоотведения, отопления, части конструктивов дома</w:t>
      </w:r>
      <w:r w:rsidR="00F02119">
        <w:rPr>
          <w:sz w:val="28"/>
          <w:szCs w:val="28"/>
        </w:rPr>
        <w:t>.</w:t>
      </w:r>
      <w:r w:rsidRPr="00B137D5">
        <w:rPr>
          <w:sz w:val="28"/>
          <w:szCs w:val="28"/>
        </w:rPr>
        <w:t xml:space="preserve"> Разработан Порядок предоставления субсидий в целях финансового обеспечения (возмещения) затрат по проведению капитального ремонта общего имущества многоквартирных домов на 2020 год, утвержденный постановлением администрации Чебаркульского городского округа от 10.08.2020г №432. </w:t>
      </w:r>
    </w:p>
    <w:p w:rsidR="00B0456B" w:rsidRPr="00B137D5" w:rsidRDefault="00B0456B" w:rsidP="00B0456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По инициативе собственников жилого дома в декабре 2020г. проведено визуальное исследование строительных конструкций данного дома. Вывод эксперта: помещения жилого дома непригодны для проживания. 20.01.21г. по инициативе Администрации состоялась встреча с собственниками жилья, с участием представителя ОНФ, ГЖИ, телевидения, прокуратуры. После завершения совещания собственники оставили заявление для рассмотрения вопроса межведомственной комиссией. Межведомственная комиссия 28 января 2021 года приняла решение не признавать дом аварийным. </w:t>
      </w:r>
    </w:p>
    <w:p w:rsidR="00B0456B" w:rsidRPr="00B137D5" w:rsidRDefault="00B0456B" w:rsidP="00B0456B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На сегодняшний день следственным комитетом инициировано проведение независимой государственной экспертизы оценки состояния жилого дома. Оценка будут проведена в мае 2021 года. По итогам на межведомственной комиссии будет рассмотрено выданное заключение.</w:t>
      </w:r>
    </w:p>
    <w:p w:rsidR="00B0456B" w:rsidRPr="00B137D5" w:rsidRDefault="00B0456B" w:rsidP="00B0456B">
      <w:pPr>
        <w:ind w:firstLine="567"/>
        <w:contextualSpacing/>
        <w:jc w:val="both"/>
        <w:rPr>
          <w:sz w:val="28"/>
          <w:szCs w:val="28"/>
        </w:rPr>
      </w:pPr>
      <w:r w:rsidRPr="00B137D5">
        <w:rPr>
          <w:rStyle w:val="blk"/>
          <w:sz w:val="28"/>
          <w:szCs w:val="28"/>
        </w:rPr>
        <w:t>4.</w:t>
      </w:r>
      <w:r w:rsidR="00BC57C0" w:rsidRPr="00B137D5">
        <w:rPr>
          <w:sz w:val="28"/>
          <w:szCs w:val="28"/>
        </w:rPr>
        <w:t>П</w:t>
      </w:r>
      <w:r w:rsidRPr="00B137D5">
        <w:rPr>
          <w:sz w:val="28"/>
          <w:szCs w:val="28"/>
        </w:rPr>
        <w:t xml:space="preserve">о развитию территории курорта Кисегач (в состав которого входят санатории, пансионаты, базы отдыха, жилые кварталы), расположенного в границах Чебаркульского городского округа, в настоящее время находится вне правового поля, так как территория курорта Кисегач расположена на землях лесного фонда и землях Министерства обороны Российской Федерации. Согласно статье 7 Земельного кодекса, все земли по целевому назначению подразделяются на категории, в частности, на земли населенных пунктов, земли лесного фонда, земли обороны. Границы населенного пункта города Чебаркуль не установлены. </w:t>
      </w:r>
      <w:r w:rsidRPr="00B137D5">
        <w:rPr>
          <w:sz w:val="28"/>
          <w:szCs w:val="28"/>
        </w:rPr>
        <w:lastRenderedPageBreak/>
        <w:t>Данный факт препятствует решению  вопросов местного значения, в рамках полномочий в соответствии с Федеральным законом № 131 -ФЗ «Об общих принципах организации местного самоуправления в Российской федерации». В целях создания правовой основы для развития этой территории необходимо наладить взаимоотношения с Министерством обороны и Федеральным агентством лесного хозяйства. Попытки администрации самостоятельно призвать данные федеральные органы и их полномочных представителей на региональном уровне к  разрешению сложившихся многочисленных проблем положительных результатов не дают, поэтому мы обратились за помощью к Губернатору Челябинской области. Создана рабочая группа под руководством первого заместителя Губернатора.</w:t>
      </w:r>
    </w:p>
    <w:p w:rsidR="00B0456B" w:rsidRPr="00B137D5" w:rsidRDefault="00B0456B" w:rsidP="00B04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 2020 году разработан проект внесения изменений в генеральный план Чебаркульского городского округа. 13.10.2020г. проект внесения изменений размещен в федеральной государственной информационной системе территориального планирования (ФГИС ТП), для согласования с уполномоченным Правительством Российской Федерации. </w:t>
      </w:r>
    </w:p>
    <w:p w:rsidR="00B0456B" w:rsidRPr="00B137D5" w:rsidRDefault="00B0456B" w:rsidP="00B04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26.11.2020г. во ФГИС ТП размещено отрицательное заключение представителей Минобороны России. 16.12.2020г. во ФГИС ТП размещено отрицательное заключение представителей Федерального агентства лесного хозяйства.</w:t>
      </w:r>
    </w:p>
    <w:p w:rsidR="00B0456B" w:rsidRDefault="00B0456B" w:rsidP="00B0456B">
      <w:pPr>
        <w:shd w:val="clear" w:color="auto" w:fill="FFFFFF"/>
        <w:ind w:firstLine="567"/>
        <w:jc w:val="both"/>
        <w:rPr>
          <w:rFonts w:eastAsia="Calibri"/>
          <w:sz w:val="27"/>
          <w:szCs w:val="27"/>
        </w:rPr>
      </w:pPr>
      <w:r w:rsidRPr="00B137D5">
        <w:rPr>
          <w:rFonts w:eastAsia="Calibri"/>
          <w:sz w:val="27"/>
          <w:szCs w:val="27"/>
        </w:rPr>
        <w:t>В связи со сводным отрицательным заключением от 12.01.2021 года № 151-ОТ/Д27 Министерства экономического развития Российской Федерации  по проекту внесения изменений в генеральный план Чебаркульского городского округа, руководствуясь частью 9 статьи 25  Градостроительного кодекса Российской Федерации, администрацией Чебаркульского городского округа постановлением от 22.01.2021 года № 27 создана согласительная комиссия для урегулирования разногласий, послуживших основанием для подготовки сводного заключения, в состав которой включены представители федеральных органов власти, подготовивших отрицательные заключения. В настоящее время ведется работа  согласительной комиссии по  разрешению возникших разногласий по  согласованию проекта.</w:t>
      </w:r>
    </w:p>
    <w:p w:rsidR="00CD6347" w:rsidRDefault="00CD6347" w:rsidP="00B0456B">
      <w:pPr>
        <w:shd w:val="clear" w:color="auto" w:fill="FFFFFF"/>
        <w:ind w:firstLine="567"/>
        <w:jc w:val="both"/>
        <w:rPr>
          <w:rFonts w:eastAsia="Calibri"/>
          <w:sz w:val="27"/>
          <w:szCs w:val="27"/>
        </w:rPr>
      </w:pPr>
    </w:p>
    <w:p w:rsidR="00025499" w:rsidRDefault="00DE0C52" w:rsidP="00025499">
      <w:pPr>
        <w:ind w:firstLine="567"/>
        <w:contextualSpacing/>
        <w:jc w:val="center"/>
        <w:rPr>
          <w:sz w:val="28"/>
          <w:szCs w:val="28"/>
        </w:rPr>
      </w:pPr>
      <w:bookmarkStart w:id="7" w:name="_Hlk66562852"/>
      <w:r w:rsidRPr="00F5096A">
        <w:rPr>
          <w:sz w:val="28"/>
          <w:szCs w:val="28"/>
        </w:rPr>
        <w:t>Работа с обращениями граждан и и</w:t>
      </w:r>
      <w:r w:rsidR="00025499" w:rsidRPr="00F5096A">
        <w:rPr>
          <w:sz w:val="28"/>
          <w:szCs w:val="28"/>
        </w:rPr>
        <w:t>нформирован</w:t>
      </w:r>
      <w:r w:rsidRPr="00F5096A">
        <w:rPr>
          <w:sz w:val="28"/>
          <w:szCs w:val="28"/>
        </w:rPr>
        <w:t>ие</w:t>
      </w:r>
      <w:r w:rsidR="00025499" w:rsidRPr="00F5096A">
        <w:rPr>
          <w:sz w:val="28"/>
          <w:szCs w:val="28"/>
        </w:rPr>
        <w:t xml:space="preserve"> населения</w:t>
      </w:r>
    </w:p>
    <w:p w:rsidR="00CD6347" w:rsidRPr="00F5096A" w:rsidRDefault="00CD6347" w:rsidP="00025499">
      <w:pPr>
        <w:ind w:firstLine="567"/>
        <w:contextualSpacing/>
        <w:jc w:val="center"/>
        <w:rPr>
          <w:sz w:val="28"/>
          <w:szCs w:val="28"/>
        </w:rPr>
      </w:pPr>
    </w:p>
    <w:bookmarkEnd w:id="7"/>
    <w:p w:rsidR="00DE6096" w:rsidRPr="00B137D5" w:rsidRDefault="00DE6096" w:rsidP="00AC3DF9">
      <w:pPr>
        <w:ind w:firstLine="567"/>
        <w:contextualSpacing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Важнейшим аспектом деятельности </w:t>
      </w:r>
      <w:r w:rsidR="005D3BDB" w:rsidRPr="00B137D5">
        <w:rPr>
          <w:sz w:val="28"/>
          <w:szCs w:val="28"/>
        </w:rPr>
        <w:t xml:space="preserve">администрации </w:t>
      </w:r>
      <w:r w:rsidR="00ED0DFE">
        <w:rPr>
          <w:sz w:val="28"/>
          <w:szCs w:val="28"/>
        </w:rPr>
        <w:t>остается</w:t>
      </w:r>
      <w:r w:rsidRPr="00B137D5">
        <w:rPr>
          <w:sz w:val="28"/>
          <w:szCs w:val="28"/>
        </w:rPr>
        <w:t xml:space="preserve"> работа с обращениями граждан. В 20</w:t>
      </w:r>
      <w:r w:rsidR="00EE6055" w:rsidRPr="00B137D5">
        <w:rPr>
          <w:sz w:val="28"/>
          <w:szCs w:val="28"/>
        </w:rPr>
        <w:t>20</w:t>
      </w:r>
      <w:r w:rsidRPr="00B137D5">
        <w:rPr>
          <w:sz w:val="28"/>
          <w:szCs w:val="28"/>
        </w:rPr>
        <w:t xml:space="preserve"> году в администрацию поступило </w:t>
      </w:r>
      <w:r w:rsidR="00EE6055" w:rsidRPr="00B137D5">
        <w:rPr>
          <w:sz w:val="28"/>
          <w:szCs w:val="28"/>
        </w:rPr>
        <w:t>261</w:t>
      </w:r>
      <w:r w:rsidRPr="00B137D5">
        <w:rPr>
          <w:sz w:val="28"/>
          <w:szCs w:val="28"/>
        </w:rPr>
        <w:t xml:space="preserve"> обращени</w:t>
      </w:r>
      <w:r w:rsidR="00ED0DFE">
        <w:rPr>
          <w:sz w:val="28"/>
          <w:szCs w:val="28"/>
        </w:rPr>
        <w:t>е</w:t>
      </w:r>
      <w:r w:rsidRPr="00B137D5">
        <w:rPr>
          <w:sz w:val="28"/>
          <w:szCs w:val="28"/>
        </w:rPr>
        <w:t xml:space="preserve">, из них </w:t>
      </w:r>
      <w:r w:rsidR="00EE6055" w:rsidRPr="00B137D5">
        <w:rPr>
          <w:sz w:val="28"/>
          <w:szCs w:val="28"/>
        </w:rPr>
        <w:t>13 человек</w:t>
      </w:r>
      <w:r w:rsidRPr="00B137D5">
        <w:rPr>
          <w:sz w:val="28"/>
          <w:szCs w:val="28"/>
        </w:rPr>
        <w:t xml:space="preserve"> принято на личном приеме. В рамках исполнения обращений граждан на контроль поставлено </w:t>
      </w:r>
      <w:r w:rsidR="00EE6055" w:rsidRPr="00B137D5">
        <w:rPr>
          <w:sz w:val="28"/>
          <w:szCs w:val="28"/>
        </w:rPr>
        <w:t>193</w:t>
      </w:r>
      <w:r w:rsidRPr="00B137D5">
        <w:rPr>
          <w:sz w:val="28"/>
          <w:szCs w:val="28"/>
        </w:rPr>
        <w:t xml:space="preserve"> заявлени</w:t>
      </w:r>
      <w:r w:rsidR="00EE6055" w:rsidRPr="00B137D5">
        <w:rPr>
          <w:sz w:val="28"/>
          <w:szCs w:val="28"/>
        </w:rPr>
        <w:t>я</w:t>
      </w:r>
      <w:r w:rsidRPr="00B137D5">
        <w:rPr>
          <w:sz w:val="28"/>
          <w:szCs w:val="28"/>
        </w:rPr>
        <w:t xml:space="preserve">, что составило </w:t>
      </w:r>
      <w:r w:rsidR="00EE6055" w:rsidRPr="00B137D5">
        <w:rPr>
          <w:sz w:val="28"/>
          <w:szCs w:val="28"/>
        </w:rPr>
        <w:t>74</w:t>
      </w:r>
      <w:r w:rsidRPr="00B137D5">
        <w:rPr>
          <w:sz w:val="28"/>
          <w:szCs w:val="28"/>
        </w:rPr>
        <w:t xml:space="preserve">% от общего количества. На </w:t>
      </w:r>
      <w:r w:rsidR="00EE6055" w:rsidRPr="00B137D5">
        <w:rPr>
          <w:sz w:val="28"/>
          <w:szCs w:val="28"/>
        </w:rPr>
        <w:t>221</w:t>
      </w:r>
      <w:r w:rsidRPr="00B137D5">
        <w:rPr>
          <w:sz w:val="28"/>
          <w:szCs w:val="28"/>
        </w:rPr>
        <w:t xml:space="preserve"> вопрос заявители получили исчерпывающие разъяснения, </w:t>
      </w:r>
      <w:r w:rsidR="00EE6055" w:rsidRPr="00B137D5">
        <w:rPr>
          <w:sz w:val="28"/>
          <w:szCs w:val="28"/>
        </w:rPr>
        <w:t>38</w:t>
      </w:r>
      <w:r w:rsidRPr="00B137D5">
        <w:rPr>
          <w:sz w:val="28"/>
          <w:szCs w:val="28"/>
        </w:rPr>
        <w:t xml:space="preserve"> просьб удовлетворен</w:t>
      </w:r>
      <w:r w:rsidR="00ED0DFE">
        <w:rPr>
          <w:sz w:val="28"/>
          <w:szCs w:val="28"/>
        </w:rPr>
        <w:t>о</w:t>
      </w:r>
      <w:r w:rsidRPr="00B137D5">
        <w:rPr>
          <w:sz w:val="28"/>
          <w:szCs w:val="28"/>
        </w:rPr>
        <w:t>.</w:t>
      </w:r>
    </w:p>
    <w:p w:rsidR="00DE6096" w:rsidRPr="00B137D5" w:rsidRDefault="00DE6096" w:rsidP="00AC3DF9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Наибольшее количество обращений поступило по вопросам коммунального хозяйства</w:t>
      </w:r>
      <w:r w:rsidR="00ED0DFE">
        <w:rPr>
          <w:sz w:val="28"/>
          <w:szCs w:val="28"/>
        </w:rPr>
        <w:t xml:space="preserve">: </w:t>
      </w:r>
      <w:r w:rsidR="00F142EF" w:rsidRPr="00B137D5">
        <w:rPr>
          <w:sz w:val="28"/>
          <w:szCs w:val="28"/>
        </w:rPr>
        <w:t>182</w:t>
      </w:r>
      <w:r w:rsidRPr="00B137D5">
        <w:rPr>
          <w:sz w:val="28"/>
          <w:szCs w:val="28"/>
        </w:rPr>
        <w:t xml:space="preserve"> или </w:t>
      </w:r>
      <w:r w:rsidR="00F142EF" w:rsidRPr="00B137D5">
        <w:rPr>
          <w:sz w:val="28"/>
          <w:szCs w:val="28"/>
        </w:rPr>
        <w:t>69</w:t>
      </w:r>
      <w:r w:rsidRPr="00B137D5">
        <w:rPr>
          <w:sz w:val="28"/>
          <w:szCs w:val="28"/>
        </w:rPr>
        <w:t>% от общего количества заявлений. Это проблемы благоустройства (уличное освещение, санитарная уборка территори</w:t>
      </w:r>
      <w:r w:rsidR="005D3BDB" w:rsidRPr="00B137D5">
        <w:rPr>
          <w:sz w:val="28"/>
          <w:szCs w:val="28"/>
        </w:rPr>
        <w:t>й</w:t>
      </w:r>
      <w:r w:rsidRPr="00B137D5">
        <w:rPr>
          <w:sz w:val="28"/>
          <w:szCs w:val="28"/>
        </w:rPr>
        <w:t xml:space="preserve">, зимнее содержание дорог и тротуаров), </w:t>
      </w:r>
      <w:r w:rsidR="00F142EF" w:rsidRPr="00B137D5">
        <w:rPr>
          <w:sz w:val="28"/>
          <w:szCs w:val="28"/>
        </w:rPr>
        <w:t>ремонт дорог</w:t>
      </w:r>
      <w:r w:rsidRPr="00B137D5">
        <w:rPr>
          <w:sz w:val="28"/>
          <w:szCs w:val="28"/>
        </w:rPr>
        <w:t>, газификация</w:t>
      </w:r>
      <w:r w:rsidR="00F142EF" w:rsidRPr="00B137D5">
        <w:rPr>
          <w:sz w:val="28"/>
          <w:szCs w:val="28"/>
        </w:rPr>
        <w:t xml:space="preserve"> новых</w:t>
      </w:r>
      <w:r w:rsidRPr="00B137D5">
        <w:rPr>
          <w:sz w:val="28"/>
          <w:szCs w:val="28"/>
        </w:rPr>
        <w:t xml:space="preserve"> районов малоэтажной застройки.</w:t>
      </w:r>
    </w:p>
    <w:p w:rsidR="00354A94" w:rsidRPr="00B137D5" w:rsidRDefault="00354A94" w:rsidP="00AC3DF9">
      <w:pPr>
        <w:ind w:firstLine="567"/>
        <w:jc w:val="both"/>
        <w:rPr>
          <w:rStyle w:val="af5"/>
          <w:bCs/>
          <w:i w:val="0"/>
          <w:sz w:val="28"/>
          <w:szCs w:val="28"/>
        </w:rPr>
      </w:pPr>
      <w:r w:rsidRPr="00B137D5">
        <w:rPr>
          <w:sz w:val="28"/>
          <w:szCs w:val="28"/>
        </w:rPr>
        <w:lastRenderedPageBreak/>
        <w:t xml:space="preserve">В </w:t>
      </w:r>
      <w:r w:rsidR="0028545F" w:rsidRPr="00B137D5">
        <w:rPr>
          <w:sz w:val="28"/>
          <w:szCs w:val="28"/>
        </w:rPr>
        <w:t>20</w:t>
      </w:r>
      <w:r w:rsidR="00256C6D" w:rsidRPr="00B137D5">
        <w:rPr>
          <w:sz w:val="28"/>
          <w:szCs w:val="28"/>
        </w:rPr>
        <w:t xml:space="preserve">20 </w:t>
      </w:r>
      <w:r w:rsidRPr="00B137D5">
        <w:rPr>
          <w:sz w:val="28"/>
          <w:szCs w:val="28"/>
        </w:rPr>
        <w:t>году продолж</w:t>
      </w:r>
      <w:r w:rsidR="0028545F" w:rsidRPr="00B137D5">
        <w:rPr>
          <w:sz w:val="28"/>
          <w:szCs w:val="28"/>
        </w:rPr>
        <w:t>алась</w:t>
      </w:r>
      <w:r w:rsidRPr="00B137D5">
        <w:rPr>
          <w:sz w:val="28"/>
          <w:szCs w:val="28"/>
        </w:rPr>
        <w:t xml:space="preserve"> работа по реализации принципа «одного окна» на базе многофункционального центра предоставления государственных и муниципальных услуг. На сегодняшний день</w:t>
      </w:r>
      <w:r w:rsidR="00ED0DFE">
        <w:rPr>
          <w:sz w:val="28"/>
          <w:szCs w:val="28"/>
        </w:rPr>
        <w:t xml:space="preserve"> </w:t>
      </w:r>
      <w:r w:rsidR="005C6EFC" w:rsidRPr="00B137D5">
        <w:rPr>
          <w:rStyle w:val="af5"/>
          <w:bCs/>
          <w:i w:val="0"/>
          <w:sz w:val="28"/>
          <w:szCs w:val="28"/>
        </w:rPr>
        <w:t>через</w:t>
      </w:r>
      <w:r w:rsidRPr="00B137D5">
        <w:rPr>
          <w:rStyle w:val="af5"/>
          <w:bCs/>
          <w:i w:val="0"/>
          <w:sz w:val="28"/>
          <w:szCs w:val="28"/>
        </w:rPr>
        <w:t xml:space="preserve"> МФЦ оказывается </w:t>
      </w:r>
      <w:r w:rsidR="004C48AA" w:rsidRPr="00B137D5">
        <w:rPr>
          <w:rStyle w:val="af5"/>
          <w:bCs/>
          <w:i w:val="0"/>
          <w:sz w:val="28"/>
          <w:szCs w:val="28"/>
        </w:rPr>
        <w:t>170</w:t>
      </w:r>
      <w:r w:rsidRPr="00B137D5">
        <w:rPr>
          <w:rStyle w:val="af5"/>
          <w:bCs/>
          <w:i w:val="0"/>
          <w:sz w:val="28"/>
          <w:szCs w:val="28"/>
        </w:rPr>
        <w:t xml:space="preserve"> видов федеральных, региональных</w:t>
      </w:r>
      <w:r w:rsidR="005C6EFC" w:rsidRPr="00B137D5">
        <w:rPr>
          <w:rStyle w:val="af5"/>
          <w:bCs/>
          <w:i w:val="0"/>
          <w:sz w:val="28"/>
          <w:szCs w:val="28"/>
        </w:rPr>
        <w:t xml:space="preserve"> и</w:t>
      </w:r>
      <w:r w:rsidRPr="00B137D5">
        <w:rPr>
          <w:rStyle w:val="af5"/>
          <w:bCs/>
          <w:i w:val="0"/>
          <w:sz w:val="28"/>
          <w:szCs w:val="28"/>
        </w:rPr>
        <w:t xml:space="preserve"> муниципальных услуг, предоставляемых </w:t>
      </w:r>
      <w:r w:rsidR="004C48AA" w:rsidRPr="00B137D5">
        <w:rPr>
          <w:rStyle w:val="af5"/>
          <w:bCs/>
          <w:i w:val="0"/>
          <w:sz w:val="28"/>
          <w:szCs w:val="28"/>
        </w:rPr>
        <w:t>30</w:t>
      </w:r>
      <w:r w:rsidRPr="00B137D5">
        <w:rPr>
          <w:rStyle w:val="af5"/>
          <w:bCs/>
          <w:i w:val="0"/>
          <w:sz w:val="28"/>
          <w:szCs w:val="28"/>
        </w:rPr>
        <w:t xml:space="preserve"> ведомств</w:t>
      </w:r>
      <w:r w:rsidR="005C6EFC" w:rsidRPr="00B137D5">
        <w:rPr>
          <w:rStyle w:val="af5"/>
          <w:bCs/>
          <w:i w:val="0"/>
          <w:sz w:val="28"/>
          <w:szCs w:val="28"/>
        </w:rPr>
        <w:t>ами</w:t>
      </w:r>
      <w:r w:rsidRPr="00B137D5">
        <w:rPr>
          <w:rStyle w:val="af5"/>
          <w:bCs/>
          <w:i w:val="0"/>
          <w:sz w:val="28"/>
          <w:szCs w:val="28"/>
        </w:rPr>
        <w:t xml:space="preserve">. </w:t>
      </w:r>
      <w:bookmarkStart w:id="8" w:name="_Hlk66563107"/>
      <w:r w:rsidRPr="00B137D5">
        <w:rPr>
          <w:rStyle w:val="af5"/>
          <w:bCs/>
          <w:i w:val="0"/>
          <w:sz w:val="28"/>
          <w:szCs w:val="28"/>
        </w:rPr>
        <w:t>По итогам 20</w:t>
      </w:r>
      <w:r w:rsidR="00997FE5" w:rsidRPr="00B137D5">
        <w:rPr>
          <w:rStyle w:val="af5"/>
          <w:bCs/>
          <w:i w:val="0"/>
          <w:sz w:val="28"/>
          <w:szCs w:val="28"/>
        </w:rPr>
        <w:t>20</w:t>
      </w:r>
      <w:r w:rsidRPr="00B137D5">
        <w:rPr>
          <w:rStyle w:val="af5"/>
          <w:bCs/>
          <w:i w:val="0"/>
          <w:sz w:val="28"/>
          <w:szCs w:val="28"/>
        </w:rPr>
        <w:t xml:space="preserve"> года </w:t>
      </w:r>
      <w:r w:rsidR="00CF4B81" w:rsidRPr="00B137D5">
        <w:rPr>
          <w:rStyle w:val="af5"/>
          <w:bCs/>
          <w:i w:val="0"/>
          <w:sz w:val="28"/>
          <w:szCs w:val="28"/>
        </w:rPr>
        <w:t xml:space="preserve">через </w:t>
      </w:r>
      <w:r w:rsidRPr="00B137D5">
        <w:rPr>
          <w:rStyle w:val="af5"/>
          <w:bCs/>
          <w:i w:val="0"/>
          <w:sz w:val="28"/>
          <w:szCs w:val="28"/>
        </w:rPr>
        <w:t xml:space="preserve">МФЦ исполнено </w:t>
      </w:r>
      <w:r w:rsidR="004C48AA" w:rsidRPr="00B137D5">
        <w:rPr>
          <w:rStyle w:val="af5"/>
          <w:bCs/>
          <w:i w:val="0"/>
          <w:sz w:val="28"/>
          <w:szCs w:val="28"/>
        </w:rPr>
        <w:t>24134</w:t>
      </w:r>
      <w:r w:rsidR="00ED0DFE">
        <w:rPr>
          <w:rStyle w:val="af5"/>
          <w:bCs/>
          <w:i w:val="0"/>
          <w:sz w:val="28"/>
          <w:szCs w:val="28"/>
        </w:rPr>
        <w:t xml:space="preserve"> </w:t>
      </w:r>
      <w:r w:rsidR="005C6EFC" w:rsidRPr="00B137D5">
        <w:rPr>
          <w:rStyle w:val="af5"/>
          <w:bCs/>
          <w:i w:val="0"/>
          <w:sz w:val="28"/>
          <w:szCs w:val="28"/>
        </w:rPr>
        <w:t>заявлени</w:t>
      </w:r>
      <w:r w:rsidR="00EB5EF7" w:rsidRPr="00B137D5">
        <w:rPr>
          <w:rStyle w:val="af5"/>
          <w:bCs/>
          <w:i w:val="0"/>
          <w:sz w:val="28"/>
          <w:szCs w:val="28"/>
        </w:rPr>
        <w:t>я</w:t>
      </w:r>
      <w:bookmarkEnd w:id="8"/>
      <w:r w:rsidRPr="00B137D5">
        <w:rPr>
          <w:rStyle w:val="af5"/>
          <w:bCs/>
          <w:i w:val="0"/>
          <w:sz w:val="28"/>
          <w:szCs w:val="28"/>
        </w:rPr>
        <w:t>.</w:t>
      </w:r>
    </w:p>
    <w:p w:rsidR="00A65DEC" w:rsidRPr="00B137D5" w:rsidRDefault="00DE6096" w:rsidP="00AC3DF9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Для максимального охвата и информированности населения в 20</w:t>
      </w:r>
      <w:r w:rsidR="007C43DC" w:rsidRPr="00B137D5">
        <w:rPr>
          <w:sz w:val="28"/>
          <w:szCs w:val="28"/>
        </w:rPr>
        <w:t>20</w:t>
      </w:r>
      <w:r w:rsidRPr="00B137D5">
        <w:rPr>
          <w:sz w:val="28"/>
          <w:szCs w:val="28"/>
        </w:rPr>
        <w:t xml:space="preserve"> году продолжено сотрудничество с газетой </w:t>
      </w:r>
      <w:r w:rsidR="00B00EA4">
        <w:rPr>
          <w:sz w:val="28"/>
          <w:szCs w:val="28"/>
        </w:rPr>
        <w:t>"</w:t>
      </w:r>
      <w:r w:rsidRPr="00B137D5">
        <w:rPr>
          <w:sz w:val="28"/>
          <w:szCs w:val="28"/>
        </w:rPr>
        <w:t>Южноуралец</w:t>
      </w:r>
      <w:r w:rsidR="00B00EA4">
        <w:rPr>
          <w:sz w:val="28"/>
          <w:szCs w:val="28"/>
        </w:rPr>
        <w:t>"</w:t>
      </w:r>
      <w:r w:rsidRPr="00B137D5">
        <w:rPr>
          <w:sz w:val="28"/>
          <w:szCs w:val="28"/>
        </w:rPr>
        <w:t xml:space="preserve"> и ООО ТРК </w:t>
      </w:r>
      <w:r w:rsidR="00B00EA4">
        <w:rPr>
          <w:sz w:val="28"/>
          <w:szCs w:val="28"/>
        </w:rPr>
        <w:t>"</w:t>
      </w:r>
      <w:r w:rsidRPr="00B137D5">
        <w:rPr>
          <w:sz w:val="28"/>
          <w:szCs w:val="28"/>
        </w:rPr>
        <w:t>УралкузТВ</w:t>
      </w:r>
      <w:r w:rsidR="00B00EA4">
        <w:rPr>
          <w:sz w:val="28"/>
          <w:szCs w:val="28"/>
        </w:rPr>
        <w:t>"</w:t>
      </w:r>
      <w:r w:rsidR="00A65DEC" w:rsidRPr="00B137D5">
        <w:rPr>
          <w:sz w:val="28"/>
          <w:szCs w:val="28"/>
        </w:rPr>
        <w:t xml:space="preserve">, </w:t>
      </w:r>
      <w:r w:rsidR="00976885" w:rsidRPr="00B137D5">
        <w:rPr>
          <w:sz w:val="28"/>
          <w:szCs w:val="28"/>
        </w:rPr>
        <w:t>п</w:t>
      </w:r>
      <w:r w:rsidR="007C43DC" w:rsidRPr="00B137D5">
        <w:rPr>
          <w:sz w:val="28"/>
          <w:szCs w:val="28"/>
        </w:rPr>
        <w:t xml:space="preserve">роводится работа </w:t>
      </w:r>
      <w:r w:rsidR="00A65DEC" w:rsidRPr="00B137D5">
        <w:rPr>
          <w:sz w:val="28"/>
          <w:szCs w:val="28"/>
        </w:rPr>
        <w:t>в</w:t>
      </w:r>
      <w:r w:rsidR="007C43DC" w:rsidRPr="00B137D5">
        <w:rPr>
          <w:sz w:val="28"/>
          <w:szCs w:val="28"/>
        </w:rPr>
        <w:t xml:space="preserve"> сети </w:t>
      </w:r>
      <w:r w:rsidR="00CF4B81" w:rsidRPr="00B137D5">
        <w:rPr>
          <w:sz w:val="28"/>
          <w:szCs w:val="28"/>
        </w:rPr>
        <w:t>И</w:t>
      </w:r>
      <w:r w:rsidR="007C43DC" w:rsidRPr="00B137D5">
        <w:rPr>
          <w:sz w:val="28"/>
          <w:szCs w:val="28"/>
        </w:rPr>
        <w:t>нтернет</w:t>
      </w:r>
      <w:r w:rsidR="00A65DEC" w:rsidRPr="00B137D5">
        <w:rPr>
          <w:sz w:val="28"/>
          <w:szCs w:val="28"/>
        </w:rPr>
        <w:t>.</w:t>
      </w:r>
    </w:p>
    <w:p w:rsidR="00DE6096" w:rsidRPr="00B137D5" w:rsidRDefault="00CF75DF" w:rsidP="00AC3DF9">
      <w:pPr>
        <w:shd w:val="clear" w:color="auto" w:fill="FFFFFF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Помимо взаимодействия с официальными средствами массовой информации, ф</w:t>
      </w:r>
      <w:r w:rsidR="0079376C" w:rsidRPr="00B137D5">
        <w:rPr>
          <w:sz w:val="28"/>
          <w:szCs w:val="28"/>
        </w:rPr>
        <w:t>ункционирует</w:t>
      </w:r>
      <w:r w:rsidR="0098789E">
        <w:rPr>
          <w:sz w:val="28"/>
          <w:szCs w:val="28"/>
        </w:rPr>
        <w:t xml:space="preserve"> </w:t>
      </w:r>
      <w:r w:rsidR="00A65DEC" w:rsidRPr="00B137D5">
        <w:rPr>
          <w:sz w:val="28"/>
          <w:szCs w:val="28"/>
        </w:rPr>
        <w:t>сайт администрации</w:t>
      </w:r>
      <w:r w:rsidR="0079376C" w:rsidRPr="00B137D5">
        <w:rPr>
          <w:sz w:val="28"/>
          <w:szCs w:val="28"/>
        </w:rPr>
        <w:t>, на котором продолжает работу интернет-приемная, а также д</w:t>
      </w:r>
      <w:r w:rsidR="00DE6096" w:rsidRPr="00B137D5">
        <w:rPr>
          <w:sz w:val="28"/>
          <w:szCs w:val="28"/>
        </w:rPr>
        <w:t xml:space="preserve">ве официальные страницы в социальных сетях </w:t>
      </w:r>
      <w:r w:rsidR="00B00EA4">
        <w:rPr>
          <w:sz w:val="28"/>
          <w:szCs w:val="28"/>
        </w:rPr>
        <w:t>"В</w:t>
      </w:r>
      <w:r w:rsidR="00DE6096" w:rsidRPr="00B137D5">
        <w:rPr>
          <w:sz w:val="28"/>
          <w:szCs w:val="28"/>
        </w:rPr>
        <w:t>Контакт</w:t>
      </w:r>
      <w:r w:rsidR="00B00EA4">
        <w:rPr>
          <w:sz w:val="28"/>
          <w:szCs w:val="28"/>
        </w:rPr>
        <w:t>е"</w:t>
      </w:r>
      <w:r w:rsidR="007C43DC" w:rsidRPr="00B137D5">
        <w:rPr>
          <w:sz w:val="28"/>
          <w:szCs w:val="28"/>
        </w:rPr>
        <w:t xml:space="preserve"> и</w:t>
      </w:r>
      <w:r w:rsidR="00DE6096" w:rsidRPr="00B137D5">
        <w:rPr>
          <w:sz w:val="28"/>
          <w:szCs w:val="28"/>
        </w:rPr>
        <w:t xml:space="preserve"> </w:t>
      </w:r>
      <w:r w:rsidR="00B00EA4">
        <w:rPr>
          <w:sz w:val="28"/>
          <w:szCs w:val="28"/>
        </w:rPr>
        <w:t>"</w:t>
      </w:r>
      <w:r w:rsidR="00DE6096" w:rsidRPr="00B137D5">
        <w:rPr>
          <w:sz w:val="28"/>
          <w:szCs w:val="28"/>
        </w:rPr>
        <w:t>Одноклас</w:t>
      </w:r>
      <w:r w:rsidR="00EB5EF7" w:rsidRPr="00B137D5">
        <w:rPr>
          <w:sz w:val="28"/>
          <w:szCs w:val="28"/>
        </w:rPr>
        <w:t>с</w:t>
      </w:r>
      <w:r w:rsidR="007C43DC" w:rsidRPr="00B137D5">
        <w:rPr>
          <w:sz w:val="28"/>
          <w:szCs w:val="28"/>
        </w:rPr>
        <w:t>ники</w:t>
      </w:r>
      <w:r w:rsidR="00B00EA4">
        <w:rPr>
          <w:sz w:val="28"/>
          <w:szCs w:val="28"/>
        </w:rPr>
        <w:t>"</w:t>
      </w:r>
      <w:r w:rsidR="007C43DC" w:rsidRPr="00B137D5">
        <w:rPr>
          <w:sz w:val="28"/>
          <w:szCs w:val="28"/>
        </w:rPr>
        <w:t xml:space="preserve">. В 2020 году </w:t>
      </w:r>
      <w:r w:rsidR="00976885" w:rsidRPr="00B137D5">
        <w:rPr>
          <w:sz w:val="28"/>
          <w:szCs w:val="28"/>
        </w:rPr>
        <w:t>создана</w:t>
      </w:r>
      <w:r w:rsidR="007C43DC" w:rsidRPr="00B137D5">
        <w:rPr>
          <w:sz w:val="28"/>
          <w:szCs w:val="28"/>
        </w:rPr>
        <w:t xml:space="preserve"> официальная страница Главы Чебаркульского городского круга в социальной сети </w:t>
      </w:r>
      <w:r w:rsidR="00B00EA4">
        <w:rPr>
          <w:sz w:val="28"/>
          <w:szCs w:val="28"/>
        </w:rPr>
        <w:t>"В</w:t>
      </w:r>
      <w:r w:rsidR="007C43DC" w:rsidRPr="00B137D5">
        <w:rPr>
          <w:sz w:val="28"/>
          <w:szCs w:val="28"/>
        </w:rPr>
        <w:t>Контакт</w:t>
      </w:r>
      <w:r w:rsidR="00B00EA4">
        <w:rPr>
          <w:sz w:val="28"/>
          <w:szCs w:val="28"/>
        </w:rPr>
        <w:t>е"</w:t>
      </w:r>
      <w:r w:rsidR="007C43DC" w:rsidRPr="00B137D5">
        <w:rPr>
          <w:sz w:val="28"/>
          <w:szCs w:val="28"/>
        </w:rPr>
        <w:t>.</w:t>
      </w:r>
      <w:r w:rsidR="00B00EA4">
        <w:rPr>
          <w:sz w:val="28"/>
          <w:szCs w:val="28"/>
        </w:rPr>
        <w:t xml:space="preserve"> </w:t>
      </w:r>
      <w:r w:rsidR="006217AF" w:rsidRPr="00B137D5">
        <w:rPr>
          <w:sz w:val="28"/>
          <w:szCs w:val="28"/>
        </w:rPr>
        <w:t xml:space="preserve">Продолжается работа с программой </w:t>
      </w:r>
      <w:r w:rsidR="00B00EA4">
        <w:rPr>
          <w:sz w:val="28"/>
          <w:szCs w:val="28"/>
        </w:rPr>
        <w:t>"</w:t>
      </w:r>
      <w:r w:rsidR="006217AF" w:rsidRPr="00B137D5">
        <w:rPr>
          <w:sz w:val="28"/>
          <w:szCs w:val="28"/>
        </w:rPr>
        <w:t>Инц</w:t>
      </w:r>
      <w:r w:rsidR="003F3201">
        <w:rPr>
          <w:sz w:val="28"/>
          <w:szCs w:val="28"/>
        </w:rPr>
        <w:t>и</w:t>
      </w:r>
      <w:r w:rsidR="006217AF" w:rsidRPr="00B137D5">
        <w:rPr>
          <w:sz w:val="28"/>
          <w:szCs w:val="28"/>
        </w:rPr>
        <w:t>дент-менеджмент</w:t>
      </w:r>
      <w:r w:rsidR="00B00EA4">
        <w:rPr>
          <w:sz w:val="28"/>
          <w:szCs w:val="28"/>
        </w:rPr>
        <w:t>"</w:t>
      </w:r>
      <w:r w:rsidR="006217AF" w:rsidRPr="00B137D5">
        <w:rPr>
          <w:sz w:val="28"/>
          <w:szCs w:val="28"/>
        </w:rPr>
        <w:t>, вследствие которой жители города получают ответы на вопросы, заданные ими в социальных сетях. В 2020 году</w:t>
      </w:r>
      <w:r w:rsidR="00B00EA4">
        <w:rPr>
          <w:sz w:val="28"/>
          <w:szCs w:val="28"/>
        </w:rPr>
        <w:t xml:space="preserve"> </w:t>
      </w:r>
      <w:r w:rsidR="006217AF" w:rsidRPr="00B137D5">
        <w:rPr>
          <w:sz w:val="28"/>
          <w:szCs w:val="28"/>
        </w:rPr>
        <w:t>о</w:t>
      </w:r>
      <w:r w:rsidR="007C43DC" w:rsidRPr="00B137D5">
        <w:rPr>
          <w:sz w:val="28"/>
          <w:szCs w:val="28"/>
        </w:rPr>
        <w:t xml:space="preserve">своена новая система </w:t>
      </w:r>
      <w:r w:rsidR="00B00EA4">
        <w:rPr>
          <w:sz w:val="28"/>
          <w:szCs w:val="28"/>
        </w:rPr>
        <w:t>"</w:t>
      </w:r>
      <w:r w:rsidR="007C43DC" w:rsidRPr="00B137D5">
        <w:rPr>
          <w:sz w:val="28"/>
          <w:szCs w:val="28"/>
        </w:rPr>
        <w:t>Платформа обратной связи</w:t>
      </w:r>
      <w:r w:rsidR="00B00EA4">
        <w:rPr>
          <w:sz w:val="28"/>
          <w:szCs w:val="28"/>
        </w:rPr>
        <w:t>"</w:t>
      </w:r>
      <w:r w:rsidR="007C43DC" w:rsidRPr="00B137D5">
        <w:rPr>
          <w:sz w:val="28"/>
          <w:szCs w:val="28"/>
        </w:rPr>
        <w:t xml:space="preserve">, где </w:t>
      </w:r>
      <w:r w:rsidR="006217AF" w:rsidRPr="00B137D5">
        <w:rPr>
          <w:sz w:val="28"/>
          <w:szCs w:val="28"/>
        </w:rPr>
        <w:t xml:space="preserve">жители города </w:t>
      </w:r>
      <w:r w:rsidR="007C43DC" w:rsidRPr="00B137D5">
        <w:rPr>
          <w:sz w:val="28"/>
          <w:szCs w:val="28"/>
        </w:rPr>
        <w:t xml:space="preserve">могут </w:t>
      </w:r>
      <w:r w:rsidR="006217AF" w:rsidRPr="00B137D5">
        <w:rPr>
          <w:sz w:val="28"/>
          <w:szCs w:val="28"/>
        </w:rPr>
        <w:t xml:space="preserve">обратиться к Главе и </w:t>
      </w:r>
      <w:r w:rsidR="007C43DC" w:rsidRPr="00B137D5">
        <w:rPr>
          <w:sz w:val="28"/>
          <w:szCs w:val="28"/>
        </w:rPr>
        <w:t>получить ответ на свое обращение.</w:t>
      </w:r>
    </w:p>
    <w:p w:rsidR="00E84E47" w:rsidRPr="00B137D5" w:rsidRDefault="00E84E47" w:rsidP="00A91F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 В соответствии с </w:t>
      </w:r>
      <w:hyperlink r:id="rId10" w:history="1">
        <w:r w:rsidRPr="00B137D5">
          <w:rPr>
            <w:sz w:val="28"/>
            <w:szCs w:val="28"/>
          </w:rPr>
          <w:t>Положение</w:t>
        </w:r>
      </w:hyperlink>
      <w:r w:rsidRPr="00B137D5">
        <w:rPr>
          <w:sz w:val="28"/>
          <w:szCs w:val="28"/>
        </w:rPr>
        <w:t xml:space="preserve">м о порядке организации и проведения опроса населения об </w:t>
      </w:r>
      <w:bookmarkStart w:id="9" w:name="_Hlk66563366"/>
      <w:r w:rsidRPr="00B137D5">
        <w:rPr>
          <w:sz w:val="28"/>
          <w:szCs w:val="28"/>
        </w:rPr>
        <w:t>эффективности деятельности руководителей органов местного самоуправления муниципальных образований Челябинской области</w:t>
      </w:r>
      <w:r w:rsidR="00B00EA4">
        <w:rPr>
          <w:sz w:val="28"/>
          <w:szCs w:val="28"/>
        </w:rPr>
        <w:t>,</w:t>
      </w:r>
      <w:r w:rsidRPr="00B137D5">
        <w:rPr>
          <w:sz w:val="28"/>
          <w:szCs w:val="28"/>
        </w:rPr>
        <w:t xml:space="preserve"> </w:t>
      </w:r>
      <w:bookmarkEnd w:id="9"/>
      <w:r w:rsidRPr="00B137D5">
        <w:rPr>
          <w:sz w:val="28"/>
          <w:szCs w:val="28"/>
        </w:rPr>
        <w:t xml:space="preserve">утвержденного постановлением Губернатора Челябинской области от 29 марта 2013 г. N 94 </w:t>
      </w:r>
      <w:r w:rsidR="00B00EA4">
        <w:rPr>
          <w:sz w:val="28"/>
          <w:szCs w:val="28"/>
        </w:rPr>
        <w:t>"</w:t>
      </w:r>
      <w:r w:rsidRPr="00B137D5">
        <w:rPr>
          <w:sz w:val="28"/>
          <w:szCs w:val="28"/>
        </w:rPr>
        <w:t xml:space="preserve">О мерах по реализации Указа Президента Российской Федерации от 28 апреля 2008 года N 607 </w:t>
      </w:r>
      <w:r w:rsidR="00B00EA4">
        <w:rPr>
          <w:sz w:val="28"/>
          <w:szCs w:val="28"/>
        </w:rPr>
        <w:t>"</w:t>
      </w:r>
      <w:r w:rsidRPr="00B137D5">
        <w:rPr>
          <w:sz w:val="28"/>
          <w:szCs w:val="28"/>
        </w:rPr>
        <w:t>Об оценке эффективности деятельности органов местного самоуправления городских округов и муниципальных районов"</w:t>
      </w:r>
      <w:r w:rsidR="00B00EA4">
        <w:rPr>
          <w:sz w:val="28"/>
          <w:szCs w:val="28"/>
        </w:rPr>
        <w:t>,</w:t>
      </w:r>
      <w:r w:rsidRPr="00B137D5">
        <w:rPr>
          <w:sz w:val="28"/>
          <w:szCs w:val="28"/>
        </w:rPr>
        <w:t xml:space="preserve"> </w:t>
      </w:r>
      <w:bookmarkStart w:id="10" w:name="_Hlk66563537"/>
      <w:r w:rsidRPr="00B137D5">
        <w:rPr>
          <w:sz w:val="28"/>
          <w:szCs w:val="28"/>
        </w:rPr>
        <w:t>е</w:t>
      </w:r>
      <w:r w:rsidR="00A91FE5" w:rsidRPr="00B137D5">
        <w:rPr>
          <w:sz w:val="28"/>
          <w:szCs w:val="28"/>
        </w:rPr>
        <w:t>жегодно проводится опрос</w:t>
      </w:r>
      <w:r w:rsidR="00B00EA4">
        <w:rPr>
          <w:sz w:val="28"/>
          <w:szCs w:val="28"/>
        </w:rPr>
        <w:t xml:space="preserve"> </w:t>
      </w:r>
      <w:r w:rsidR="00A91FE5" w:rsidRPr="00B137D5">
        <w:rPr>
          <w:sz w:val="28"/>
          <w:szCs w:val="28"/>
        </w:rPr>
        <w:t>населения об эффективности деятельности органов местного самоуправления</w:t>
      </w:r>
      <w:r w:rsidR="00B00EA4">
        <w:rPr>
          <w:sz w:val="28"/>
          <w:szCs w:val="28"/>
        </w:rPr>
        <w:t>,</w:t>
      </w:r>
      <w:r w:rsidR="00A91FE5" w:rsidRPr="00B137D5">
        <w:rPr>
          <w:sz w:val="28"/>
          <w:szCs w:val="28"/>
        </w:rPr>
        <w:t xml:space="preserve"> с применением IT-технологий.</w:t>
      </w:r>
      <w:bookmarkEnd w:id="10"/>
    </w:p>
    <w:p w:rsidR="00E84E47" w:rsidRPr="00B137D5" w:rsidRDefault="00A91FE5" w:rsidP="00A91F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Каждый житель города, зарегистрированный на сайте  Государственных услуг, может пройти данный опрос. Баннер размещен на главной странице официального сайта администрации. </w:t>
      </w:r>
    </w:p>
    <w:p w:rsidR="00A91FE5" w:rsidRPr="00B137D5" w:rsidRDefault="00A91FE5" w:rsidP="00A91F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 xml:space="preserve">В 2020 году в нем приняли участие более 500 респондентов, из которых 62 % граждане в возрасте от 31 до 50 лет. </w:t>
      </w:r>
    </w:p>
    <w:p w:rsidR="00A91FE5" w:rsidRPr="00B137D5" w:rsidRDefault="00A91FE5" w:rsidP="00A91FE5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Опрос населения состоит из 1</w:t>
      </w:r>
      <w:r w:rsidR="009D58E4" w:rsidRPr="00B137D5">
        <w:rPr>
          <w:sz w:val="28"/>
          <w:szCs w:val="28"/>
        </w:rPr>
        <w:t>4</w:t>
      </w:r>
      <w:r w:rsidRPr="00B137D5">
        <w:rPr>
          <w:sz w:val="28"/>
          <w:szCs w:val="28"/>
        </w:rPr>
        <w:t xml:space="preserve"> показателей, в том числе показатель «Удовлетворенность деятельностью Главы городского округа» и «Удовлетворенность деятельностью администрации».</w:t>
      </w:r>
    </w:p>
    <w:p w:rsidR="00A91FE5" w:rsidRPr="00B137D5" w:rsidRDefault="00A91FE5" w:rsidP="00A91FE5">
      <w:pPr>
        <w:ind w:firstLine="567"/>
        <w:jc w:val="both"/>
        <w:rPr>
          <w:sz w:val="28"/>
          <w:szCs w:val="28"/>
        </w:rPr>
      </w:pPr>
      <w:r w:rsidRPr="00B137D5">
        <w:rPr>
          <w:sz w:val="28"/>
          <w:szCs w:val="28"/>
        </w:rPr>
        <w:t>В 2020 году уровень удовлетворенности деятельностью Главы городского округа</w:t>
      </w:r>
      <w:r w:rsidR="00F94DC5" w:rsidRPr="00B137D5">
        <w:rPr>
          <w:sz w:val="28"/>
          <w:szCs w:val="28"/>
        </w:rPr>
        <w:t xml:space="preserve"> составил 38,49 % и</w:t>
      </w:r>
      <w:r w:rsidR="0098789E">
        <w:rPr>
          <w:sz w:val="28"/>
          <w:szCs w:val="28"/>
        </w:rPr>
        <w:t xml:space="preserve"> </w:t>
      </w:r>
      <w:r w:rsidR="00B92C38" w:rsidRPr="00B137D5">
        <w:rPr>
          <w:sz w:val="28"/>
          <w:szCs w:val="28"/>
        </w:rPr>
        <w:t>увеличился на 9,65 п.п.</w:t>
      </w:r>
      <w:r w:rsidR="00D07524">
        <w:rPr>
          <w:sz w:val="28"/>
          <w:szCs w:val="28"/>
        </w:rPr>
        <w:t xml:space="preserve"> </w:t>
      </w:r>
      <w:r w:rsidR="002950BA" w:rsidRPr="00B137D5">
        <w:rPr>
          <w:sz w:val="28"/>
          <w:szCs w:val="28"/>
        </w:rPr>
        <w:t>по сравнению с 2019 годом</w:t>
      </w:r>
      <w:r w:rsidR="00B92C38" w:rsidRPr="00B137D5">
        <w:rPr>
          <w:sz w:val="28"/>
          <w:szCs w:val="28"/>
        </w:rPr>
        <w:t>. У</w:t>
      </w:r>
      <w:r w:rsidRPr="00B137D5">
        <w:rPr>
          <w:sz w:val="28"/>
          <w:szCs w:val="28"/>
        </w:rPr>
        <w:t>ровень удовлетворенности деятельностью администрации</w:t>
      </w:r>
      <w:r w:rsidR="00F94DC5" w:rsidRPr="00B137D5">
        <w:rPr>
          <w:sz w:val="28"/>
          <w:szCs w:val="28"/>
        </w:rPr>
        <w:t xml:space="preserve"> составил 35,71 %</w:t>
      </w:r>
      <w:r w:rsidR="00C46580">
        <w:rPr>
          <w:sz w:val="28"/>
          <w:szCs w:val="28"/>
        </w:rPr>
        <w:t xml:space="preserve"> </w:t>
      </w:r>
      <w:r w:rsidR="00F94DC5" w:rsidRPr="00B137D5">
        <w:rPr>
          <w:sz w:val="28"/>
          <w:szCs w:val="28"/>
        </w:rPr>
        <w:t xml:space="preserve">и </w:t>
      </w:r>
      <w:r w:rsidRPr="00B137D5">
        <w:rPr>
          <w:sz w:val="28"/>
          <w:szCs w:val="28"/>
        </w:rPr>
        <w:t>увеличился на 4.84 п.п. по сравнению с 2019 годом</w:t>
      </w:r>
      <w:r w:rsidR="00B92C38" w:rsidRPr="00B137D5">
        <w:rPr>
          <w:sz w:val="28"/>
          <w:szCs w:val="28"/>
        </w:rPr>
        <w:t>.</w:t>
      </w:r>
    </w:p>
    <w:p w:rsidR="007C4256" w:rsidRPr="00B137D5" w:rsidRDefault="007C4256" w:rsidP="00AC3DF9">
      <w:pPr>
        <w:tabs>
          <w:tab w:val="num" w:pos="426"/>
        </w:tabs>
        <w:ind w:firstLine="567"/>
        <w:jc w:val="both"/>
        <w:rPr>
          <w:sz w:val="28"/>
          <w:szCs w:val="28"/>
          <w:lang w:eastAsia="ar-SA"/>
        </w:rPr>
      </w:pPr>
    </w:p>
    <w:p w:rsidR="00AF47CD" w:rsidRPr="00B137D5" w:rsidRDefault="00AF47CD" w:rsidP="00AC3DF9">
      <w:pPr>
        <w:ind w:firstLine="567"/>
        <w:contextualSpacing/>
        <w:jc w:val="both"/>
        <w:rPr>
          <w:sz w:val="28"/>
          <w:szCs w:val="28"/>
        </w:rPr>
      </w:pPr>
    </w:p>
    <w:p w:rsidR="00AC3DF9" w:rsidRPr="00B137D5" w:rsidRDefault="00AC3DF9" w:rsidP="00AC3DF9">
      <w:pPr>
        <w:ind w:firstLine="567"/>
        <w:contextualSpacing/>
        <w:jc w:val="both"/>
        <w:rPr>
          <w:sz w:val="28"/>
          <w:szCs w:val="28"/>
        </w:rPr>
      </w:pPr>
    </w:p>
    <w:p w:rsidR="00AF47CD" w:rsidRPr="00B137D5" w:rsidRDefault="00AF47CD" w:rsidP="00AC3DF9">
      <w:pPr>
        <w:jc w:val="both"/>
        <w:rPr>
          <w:sz w:val="28"/>
          <w:szCs w:val="28"/>
        </w:rPr>
      </w:pPr>
      <w:r w:rsidRPr="00B137D5">
        <w:rPr>
          <w:sz w:val="28"/>
          <w:szCs w:val="28"/>
        </w:rPr>
        <w:t>Глав</w:t>
      </w:r>
      <w:r w:rsidR="000E3DF2" w:rsidRPr="00B137D5">
        <w:rPr>
          <w:sz w:val="28"/>
          <w:szCs w:val="28"/>
        </w:rPr>
        <w:t>а</w:t>
      </w:r>
      <w:r w:rsidRPr="00B137D5">
        <w:rPr>
          <w:sz w:val="28"/>
          <w:szCs w:val="28"/>
        </w:rPr>
        <w:t xml:space="preserve"> </w:t>
      </w:r>
      <w:r w:rsidRPr="00450DBB">
        <w:rPr>
          <w:sz w:val="28"/>
          <w:szCs w:val="28"/>
        </w:rPr>
        <w:t>Чебаркульского городского округа                                       С.А. Виноградова</w:t>
      </w:r>
    </w:p>
    <w:p w:rsidR="00AF47CD" w:rsidRPr="00B137D5" w:rsidRDefault="00AF47CD" w:rsidP="00AC3DF9">
      <w:pPr>
        <w:ind w:firstLine="567"/>
        <w:contextualSpacing/>
        <w:jc w:val="both"/>
        <w:rPr>
          <w:color w:val="FF0000"/>
          <w:sz w:val="28"/>
          <w:szCs w:val="28"/>
        </w:rPr>
      </w:pPr>
    </w:p>
    <w:sectPr w:rsidR="00AF47CD" w:rsidRPr="00B137D5" w:rsidSect="00472EF9">
      <w:footerReference w:type="default" r:id="rId11"/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9FB" w:rsidRDefault="00C379FB">
      <w:r>
        <w:separator/>
      </w:r>
    </w:p>
  </w:endnote>
  <w:endnote w:type="continuationSeparator" w:id="1">
    <w:p w:rsidR="00C379FB" w:rsidRDefault="00C37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FC" w:rsidRDefault="009C78B1" w:rsidP="00537F98">
    <w:pPr>
      <w:pStyle w:val="ab"/>
      <w:jc w:val="right"/>
    </w:pPr>
    <w:fldSimple w:instr="PAGE   \* MERGEFORMAT">
      <w:r w:rsidR="00722520">
        <w:rPr>
          <w:noProof/>
        </w:rPr>
        <w:t>35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9FB" w:rsidRDefault="00C379FB">
      <w:r>
        <w:separator/>
      </w:r>
    </w:p>
  </w:footnote>
  <w:footnote w:type="continuationSeparator" w:id="1">
    <w:p w:rsidR="00C379FB" w:rsidRDefault="00C37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A306A55E"/>
    <w:name w:val="WW8Num34"/>
    <w:lvl w:ilvl="0">
      <w:start w:val="1"/>
      <w:numFmt w:val="bullet"/>
      <w:lvlText w:val="-"/>
      <w:lvlJc w:val="left"/>
      <w:pPr>
        <w:tabs>
          <w:tab w:val="num" w:pos="1231"/>
        </w:tabs>
        <w:ind w:left="1231" w:hanging="380"/>
      </w:pPr>
      <w:rPr>
        <w:rFonts w:ascii="Times New Roman" w:hAnsi="Times New Roman"/>
        <w:color w:val="auto"/>
      </w:rPr>
    </w:lvl>
  </w:abstractNum>
  <w:abstractNum w:abstractNumId="2">
    <w:nsid w:val="02B22326"/>
    <w:multiLevelType w:val="hybridMultilevel"/>
    <w:tmpl w:val="3E5A5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2E49C3"/>
    <w:multiLevelType w:val="hybridMultilevel"/>
    <w:tmpl w:val="F8940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83105E"/>
    <w:multiLevelType w:val="hybridMultilevel"/>
    <w:tmpl w:val="A2CACE4E"/>
    <w:lvl w:ilvl="0" w:tplc="C3763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2064BD"/>
    <w:multiLevelType w:val="hybridMultilevel"/>
    <w:tmpl w:val="5FF802EC"/>
    <w:lvl w:ilvl="0" w:tplc="4D485710">
      <w:start w:val="14"/>
      <w:numFmt w:val="decimal"/>
      <w:lvlText w:val="%1.)"/>
      <w:lvlJc w:val="left"/>
      <w:pPr>
        <w:ind w:left="8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172588D"/>
    <w:multiLevelType w:val="hybridMultilevel"/>
    <w:tmpl w:val="7D22EC40"/>
    <w:lvl w:ilvl="0" w:tplc="595C99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3546C6"/>
    <w:multiLevelType w:val="hybridMultilevel"/>
    <w:tmpl w:val="F4D660D8"/>
    <w:lvl w:ilvl="0" w:tplc="C53ACC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005651"/>
    <w:multiLevelType w:val="hybridMultilevel"/>
    <w:tmpl w:val="274AC8D8"/>
    <w:lvl w:ilvl="0" w:tplc="BAB41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78E0186"/>
    <w:multiLevelType w:val="hybridMultilevel"/>
    <w:tmpl w:val="C2B6338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C0601D0"/>
    <w:multiLevelType w:val="hybridMultilevel"/>
    <w:tmpl w:val="B31CA4FE"/>
    <w:lvl w:ilvl="0" w:tplc="02DADB8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064ED3"/>
    <w:multiLevelType w:val="hybridMultilevel"/>
    <w:tmpl w:val="CF3AA22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4EA141C3"/>
    <w:multiLevelType w:val="hybridMultilevel"/>
    <w:tmpl w:val="3C6EAB3A"/>
    <w:lvl w:ilvl="0" w:tplc="ED6CC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032D11"/>
    <w:multiLevelType w:val="hybridMultilevel"/>
    <w:tmpl w:val="C9543F8C"/>
    <w:lvl w:ilvl="0" w:tplc="B9044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0A57B6"/>
    <w:multiLevelType w:val="hybridMultilevel"/>
    <w:tmpl w:val="F78EA216"/>
    <w:lvl w:ilvl="0" w:tplc="4CD85562">
      <w:start w:val="2020"/>
      <w:numFmt w:val="decimal"/>
      <w:lvlText w:val="%1"/>
      <w:lvlJc w:val="left"/>
      <w:pPr>
        <w:ind w:left="122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966788E"/>
    <w:multiLevelType w:val="hybridMultilevel"/>
    <w:tmpl w:val="EFA4FEA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CEB6B18"/>
    <w:multiLevelType w:val="hybridMultilevel"/>
    <w:tmpl w:val="A6DC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D5549"/>
    <w:multiLevelType w:val="hybridMultilevel"/>
    <w:tmpl w:val="153ACF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B6E17"/>
    <w:multiLevelType w:val="hybridMultilevel"/>
    <w:tmpl w:val="F0383C84"/>
    <w:lvl w:ilvl="0" w:tplc="0018D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A52D47"/>
    <w:multiLevelType w:val="hybridMultilevel"/>
    <w:tmpl w:val="ABBE4272"/>
    <w:lvl w:ilvl="0" w:tplc="2B6AC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18"/>
  </w:num>
  <w:num w:numId="12">
    <w:abstractNumId w:val="14"/>
  </w:num>
  <w:num w:numId="13">
    <w:abstractNumId w:val="6"/>
  </w:num>
  <w:num w:numId="14">
    <w:abstractNumId w:val="19"/>
  </w:num>
  <w:num w:numId="15">
    <w:abstractNumId w:val="10"/>
  </w:num>
  <w:num w:numId="16">
    <w:abstractNumId w:val="7"/>
  </w:num>
  <w:num w:numId="17">
    <w:abstractNumId w:val="2"/>
  </w:num>
  <w:num w:numId="18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FF0"/>
    <w:rsid w:val="0000048B"/>
    <w:rsid w:val="000013AA"/>
    <w:rsid w:val="00002AB6"/>
    <w:rsid w:val="00002D44"/>
    <w:rsid w:val="00004245"/>
    <w:rsid w:val="00005697"/>
    <w:rsid w:val="0000793A"/>
    <w:rsid w:val="0001026E"/>
    <w:rsid w:val="000102F1"/>
    <w:rsid w:val="00011D7F"/>
    <w:rsid w:val="0001219E"/>
    <w:rsid w:val="00012E95"/>
    <w:rsid w:val="000133CC"/>
    <w:rsid w:val="00013C30"/>
    <w:rsid w:val="0001441C"/>
    <w:rsid w:val="00014513"/>
    <w:rsid w:val="000147B5"/>
    <w:rsid w:val="00014E8E"/>
    <w:rsid w:val="00015299"/>
    <w:rsid w:val="000157A7"/>
    <w:rsid w:val="00015A84"/>
    <w:rsid w:val="00015CF5"/>
    <w:rsid w:val="00016746"/>
    <w:rsid w:val="00016C16"/>
    <w:rsid w:val="00017890"/>
    <w:rsid w:val="00017FF4"/>
    <w:rsid w:val="0002164C"/>
    <w:rsid w:val="00022943"/>
    <w:rsid w:val="0002341E"/>
    <w:rsid w:val="00023EE6"/>
    <w:rsid w:val="000243B0"/>
    <w:rsid w:val="00024EE6"/>
    <w:rsid w:val="00025499"/>
    <w:rsid w:val="00025BFD"/>
    <w:rsid w:val="000269E6"/>
    <w:rsid w:val="00026A68"/>
    <w:rsid w:val="00026F25"/>
    <w:rsid w:val="0002702E"/>
    <w:rsid w:val="0002765B"/>
    <w:rsid w:val="000301C4"/>
    <w:rsid w:val="00030A09"/>
    <w:rsid w:val="0003141F"/>
    <w:rsid w:val="0003250C"/>
    <w:rsid w:val="00032C1E"/>
    <w:rsid w:val="0003542F"/>
    <w:rsid w:val="00035D8B"/>
    <w:rsid w:val="000368AC"/>
    <w:rsid w:val="00037409"/>
    <w:rsid w:val="00040698"/>
    <w:rsid w:val="00043284"/>
    <w:rsid w:val="0004381C"/>
    <w:rsid w:val="000441FB"/>
    <w:rsid w:val="000443EE"/>
    <w:rsid w:val="00044F06"/>
    <w:rsid w:val="00045DDB"/>
    <w:rsid w:val="00046184"/>
    <w:rsid w:val="00046D10"/>
    <w:rsid w:val="00047B60"/>
    <w:rsid w:val="00050CDC"/>
    <w:rsid w:val="00050D70"/>
    <w:rsid w:val="00050FC4"/>
    <w:rsid w:val="000510B5"/>
    <w:rsid w:val="00051434"/>
    <w:rsid w:val="00051522"/>
    <w:rsid w:val="00052F10"/>
    <w:rsid w:val="00053CE8"/>
    <w:rsid w:val="00054D71"/>
    <w:rsid w:val="000553BB"/>
    <w:rsid w:val="000553D2"/>
    <w:rsid w:val="00056FCF"/>
    <w:rsid w:val="00060EFF"/>
    <w:rsid w:val="00060F5C"/>
    <w:rsid w:val="0006211A"/>
    <w:rsid w:val="00062C53"/>
    <w:rsid w:val="0006481E"/>
    <w:rsid w:val="000669BA"/>
    <w:rsid w:val="00066CDB"/>
    <w:rsid w:val="00067AC7"/>
    <w:rsid w:val="00070864"/>
    <w:rsid w:val="00070C54"/>
    <w:rsid w:val="00072045"/>
    <w:rsid w:val="00073264"/>
    <w:rsid w:val="000748AE"/>
    <w:rsid w:val="00074FA1"/>
    <w:rsid w:val="00075DB8"/>
    <w:rsid w:val="00077CE7"/>
    <w:rsid w:val="000804B8"/>
    <w:rsid w:val="000807E7"/>
    <w:rsid w:val="00080807"/>
    <w:rsid w:val="00080C42"/>
    <w:rsid w:val="00081059"/>
    <w:rsid w:val="00081538"/>
    <w:rsid w:val="000816B1"/>
    <w:rsid w:val="000829D8"/>
    <w:rsid w:val="00082BF3"/>
    <w:rsid w:val="00083ADA"/>
    <w:rsid w:val="00086352"/>
    <w:rsid w:val="00087731"/>
    <w:rsid w:val="00087B8F"/>
    <w:rsid w:val="00087EF8"/>
    <w:rsid w:val="00090377"/>
    <w:rsid w:val="00090BA3"/>
    <w:rsid w:val="000915B8"/>
    <w:rsid w:val="00091A0D"/>
    <w:rsid w:val="00091F2C"/>
    <w:rsid w:val="0009345A"/>
    <w:rsid w:val="00093F15"/>
    <w:rsid w:val="00094B9E"/>
    <w:rsid w:val="0009513E"/>
    <w:rsid w:val="0009558E"/>
    <w:rsid w:val="00095CD1"/>
    <w:rsid w:val="00096BC6"/>
    <w:rsid w:val="000A03E0"/>
    <w:rsid w:val="000A091A"/>
    <w:rsid w:val="000A1316"/>
    <w:rsid w:val="000A1E01"/>
    <w:rsid w:val="000A2664"/>
    <w:rsid w:val="000A3585"/>
    <w:rsid w:val="000A3B25"/>
    <w:rsid w:val="000A3B69"/>
    <w:rsid w:val="000A508E"/>
    <w:rsid w:val="000A51D6"/>
    <w:rsid w:val="000A6A97"/>
    <w:rsid w:val="000A6AB2"/>
    <w:rsid w:val="000B016F"/>
    <w:rsid w:val="000B0BA4"/>
    <w:rsid w:val="000B0F7B"/>
    <w:rsid w:val="000B19A4"/>
    <w:rsid w:val="000B1CFB"/>
    <w:rsid w:val="000B20AB"/>
    <w:rsid w:val="000B2785"/>
    <w:rsid w:val="000B320D"/>
    <w:rsid w:val="000B336C"/>
    <w:rsid w:val="000B5B08"/>
    <w:rsid w:val="000B7482"/>
    <w:rsid w:val="000C1354"/>
    <w:rsid w:val="000C1D89"/>
    <w:rsid w:val="000C1FE8"/>
    <w:rsid w:val="000C2C9F"/>
    <w:rsid w:val="000C35A7"/>
    <w:rsid w:val="000C41BE"/>
    <w:rsid w:val="000C48C7"/>
    <w:rsid w:val="000C4C9F"/>
    <w:rsid w:val="000C4CFF"/>
    <w:rsid w:val="000C5598"/>
    <w:rsid w:val="000C6BD1"/>
    <w:rsid w:val="000D02FC"/>
    <w:rsid w:val="000D03C4"/>
    <w:rsid w:val="000D1E3F"/>
    <w:rsid w:val="000D2F91"/>
    <w:rsid w:val="000D314A"/>
    <w:rsid w:val="000D33DA"/>
    <w:rsid w:val="000D4CEB"/>
    <w:rsid w:val="000D5150"/>
    <w:rsid w:val="000D5894"/>
    <w:rsid w:val="000D6C25"/>
    <w:rsid w:val="000E03C6"/>
    <w:rsid w:val="000E0BB6"/>
    <w:rsid w:val="000E0E72"/>
    <w:rsid w:val="000E13E7"/>
    <w:rsid w:val="000E1FE2"/>
    <w:rsid w:val="000E248C"/>
    <w:rsid w:val="000E33E1"/>
    <w:rsid w:val="000E3A6E"/>
    <w:rsid w:val="000E3DF2"/>
    <w:rsid w:val="000E40B9"/>
    <w:rsid w:val="000E4272"/>
    <w:rsid w:val="000E4C5A"/>
    <w:rsid w:val="000E5B6E"/>
    <w:rsid w:val="000E6148"/>
    <w:rsid w:val="000E6711"/>
    <w:rsid w:val="000E7C3F"/>
    <w:rsid w:val="000F13C5"/>
    <w:rsid w:val="000F1432"/>
    <w:rsid w:val="000F2ADA"/>
    <w:rsid w:val="000F2CE6"/>
    <w:rsid w:val="000F2E51"/>
    <w:rsid w:val="000F3028"/>
    <w:rsid w:val="000F3EA0"/>
    <w:rsid w:val="000F506E"/>
    <w:rsid w:val="000F5481"/>
    <w:rsid w:val="000F5C9B"/>
    <w:rsid w:val="000F775F"/>
    <w:rsid w:val="00100706"/>
    <w:rsid w:val="001016B0"/>
    <w:rsid w:val="00101BEE"/>
    <w:rsid w:val="00102D00"/>
    <w:rsid w:val="001046B9"/>
    <w:rsid w:val="00104AC1"/>
    <w:rsid w:val="001057FA"/>
    <w:rsid w:val="00110BCE"/>
    <w:rsid w:val="00110D8B"/>
    <w:rsid w:val="00114664"/>
    <w:rsid w:val="001147CB"/>
    <w:rsid w:val="00114E7F"/>
    <w:rsid w:val="00116A8F"/>
    <w:rsid w:val="00116DAB"/>
    <w:rsid w:val="00116EC1"/>
    <w:rsid w:val="001176B7"/>
    <w:rsid w:val="001200D2"/>
    <w:rsid w:val="001202DB"/>
    <w:rsid w:val="00120377"/>
    <w:rsid w:val="00122216"/>
    <w:rsid w:val="00122D95"/>
    <w:rsid w:val="00123113"/>
    <w:rsid w:val="001235C4"/>
    <w:rsid w:val="00130F90"/>
    <w:rsid w:val="00131334"/>
    <w:rsid w:val="0013141D"/>
    <w:rsid w:val="001319C6"/>
    <w:rsid w:val="00132EFA"/>
    <w:rsid w:val="00133F65"/>
    <w:rsid w:val="00134E54"/>
    <w:rsid w:val="00135276"/>
    <w:rsid w:val="0013528C"/>
    <w:rsid w:val="00135D71"/>
    <w:rsid w:val="00136F7E"/>
    <w:rsid w:val="001404F5"/>
    <w:rsid w:val="001407AA"/>
    <w:rsid w:val="00140F67"/>
    <w:rsid w:val="0014180B"/>
    <w:rsid w:val="00141FE1"/>
    <w:rsid w:val="00142AF8"/>
    <w:rsid w:val="001437ED"/>
    <w:rsid w:val="00143FEF"/>
    <w:rsid w:val="00144845"/>
    <w:rsid w:val="0014583C"/>
    <w:rsid w:val="00146A09"/>
    <w:rsid w:val="0014713F"/>
    <w:rsid w:val="00147D19"/>
    <w:rsid w:val="00150F59"/>
    <w:rsid w:val="001512A0"/>
    <w:rsid w:val="001514C0"/>
    <w:rsid w:val="00151611"/>
    <w:rsid w:val="0015217D"/>
    <w:rsid w:val="00152A21"/>
    <w:rsid w:val="00152EA0"/>
    <w:rsid w:val="001538A6"/>
    <w:rsid w:val="00155574"/>
    <w:rsid w:val="001558E9"/>
    <w:rsid w:val="00156163"/>
    <w:rsid w:val="001564FA"/>
    <w:rsid w:val="001566CD"/>
    <w:rsid w:val="00156CE9"/>
    <w:rsid w:val="00157749"/>
    <w:rsid w:val="0016015A"/>
    <w:rsid w:val="00160485"/>
    <w:rsid w:val="00161A4D"/>
    <w:rsid w:val="00162333"/>
    <w:rsid w:val="00162780"/>
    <w:rsid w:val="00164995"/>
    <w:rsid w:val="00165FF2"/>
    <w:rsid w:val="001663E3"/>
    <w:rsid w:val="00166744"/>
    <w:rsid w:val="00167E8E"/>
    <w:rsid w:val="00171067"/>
    <w:rsid w:val="001714B0"/>
    <w:rsid w:val="001718A0"/>
    <w:rsid w:val="0017262A"/>
    <w:rsid w:val="00172E06"/>
    <w:rsid w:val="00173E0E"/>
    <w:rsid w:val="001741FB"/>
    <w:rsid w:val="00174E45"/>
    <w:rsid w:val="00175DCF"/>
    <w:rsid w:val="001818DD"/>
    <w:rsid w:val="001840E1"/>
    <w:rsid w:val="00185062"/>
    <w:rsid w:val="00185992"/>
    <w:rsid w:val="0018605E"/>
    <w:rsid w:val="001867D7"/>
    <w:rsid w:val="00186A06"/>
    <w:rsid w:val="00187A56"/>
    <w:rsid w:val="001901A2"/>
    <w:rsid w:val="0019117B"/>
    <w:rsid w:val="00191AED"/>
    <w:rsid w:val="001930D4"/>
    <w:rsid w:val="00193264"/>
    <w:rsid w:val="00193464"/>
    <w:rsid w:val="00193EA4"/>
    <w:rsid w:val="00194B69"/>
    <w:rsid w:val="00194BCC"/>
    <w:rsid w:val="00196009"/>
    <w:rsid w:val="00196C2B"/>
    <w:rsid w:val="001977E1"/>
    <w:rsid w:val="001979DA"/>
    <w:rsid w:val="00197CF2"/>
    <w:rsid w:val="001A19D3"/>
    <w:rsid w:val="001A1A63"/>
    <w:rsid w:val="001A2150"/>
    <w:rsid w:val="001A2AD6"/>
    <w:rsid w:val="001A35CF"/>
    <w:rsid w:val="001A3CDD"/>
    <w:rsid w:val="001A5B4D"/>
    <w:rsid w:val="001A64B3"/>
    <w:rsid w:val="001A7AEA"/>
    <w:rsid w:val="001B0448"/>
    <w:rsid w:val="001B5631"/>
    <w:rsid w:val="001B5881"/>
    <w:rsid w:val="001B5C76"/>
    <w:rsid w:val="001B6434"/>
    <w:rsid w:val="001B775F"/>
    <w:rsid w:val="001B789C"/>
    <w:rsid w:val="001B7AEF"/>
    <w:rsid w:val="001B7F44"/>
    <w:rsid w:val="001C07D7"/>
    <w:rsid w:val="001C0ECB"/>
    <w:rsid w:val="001C36C3"/>
    <w:rsid w:val="001C3781"/>
    <w:rsid w:val="001C445B"/>
    <w:rsid w:val="001C5464"/>
    <w:rsid w:val="001C585C"/>
    <w:rsid w:val="001C5D74"/>
    <w:rsid w:val="001C7699"/>
    <w:rsid w:val="001D04D4"/>
    <w:rsid w:val="001D181A"/>
    <w:rsid w:val="001D1880"/>
    <w:rsid w:val="001D1AD5"/>
    <w:rsid w:val="001D2779"/>
    <w:rsid w:val="001D32EF"/>
    <w:rsid w:val="001D3329"/>
    <w:rsid w:val="001D38C8"/>
    <w:rsid w:val="001D3F56"/>
    <w:rsid w:val="001D4790"/>
    <w:rsid w:val="001D532E"/>
    <w:rsid w:val="001D5513"/>
    <w:rsid w:val="001D706C"/>
    <w:rsid w:val="001D725C"/>
    <w:rsid w:val="001E05E8"/>
    <w:rsid w:val="001E06F4"/>
    <w:rsid w:val="001E11DE"/>
    <w:rsid w:val="001E1B0F"/>
    <w:rsid w:val="001E2495"/>
    <w:rsid w:val="001E27B9"/>
    <w:rsid w:val="001E28D0"/>
    <w:rsid w:val="001E4662"/>
    <w:rsid w:val="001E4A24"/>
    <w:rsid w:val="001E4A44"/>
    <w:rsid w:val="001E52FA"/>
    <w:rsid w:val="001E53F0"/>
    <w:rsid w:val="001E5DDB"/>
    <w:rsid w:val="001E7507"/>
    <w:rsid w:val="001F066D"/>
    <w:rsid w:val="001F0BC0"/>
    <w:rsid w:val="001F12C7"/>
    <w:rsid w:val="001F13F8"/>
    <w:rsid w:val="001F37C8"/>
    <w:rsid w:val="001F3AD3"/>
    <w:rsid w:val="001F3CB5"/>
    <w:rsid w:val="001F3CE5"/>
    <w:rsid w:val="001F481F"/>
    <w:rsid w:val="001F520C"/>
    <w:rsid w:val="001F5AD3"/>
    <w:rsid w:val="001F6305"/>
    <w:rsid w:val="001F65E8"/>
    <w:rsid w:val="001F7227"/>
    <w:rsid w:val="001F7631"/>
    <w:rsid w:val="0020010B"/>
    <w:rsid w:val="002006DC"/>
    <w:rsid w:val="0020150F"/>
    <w:rsid w:val="00201E4D"/>
    <w:rsid w:val="00203BE0"/>
    <w:rsid w:val="00203C6C"/>
    <w:rsid w:val="00203D78"/>
    <w:rsid w:val="002046B4"/>
    <w:rsid w:val="00204A21"/>
    <w:rsid w:val="00205DC5"/>
    <w:rsid w:val="002064AF"/>
    <w:rsid w:val="00206CCF"/>
    <w:rsid w:val="002070E8"/>
    <w:rsid w:val="00207226"/>
    <w:rsid w:val="002108F2"/>
    <w:rsid w:val="00210E13"/>
    <w:rsid w:val="00211BB0"/>
    <w:rsid w:val="00214937"/>
    <w:rsid w:val="00214C50"/>
    <w:rsid w:val="0021629E"/>
    <w:rsid w:val="00217206"/>
    <w:rsid w:val="00217B7B"/>
    <w:rsid w:val="0022037C"/>
    <w:rsid w:val="002203A8"/>
    <w:rsid w:val="0022069D"/>
    <w:rsid w:val="00220E4F"/>
    <w:rsid w:val="002228EE"/>
    <w:rsid w:val="00222D3E"/>
    <w:rsid w:val="0022318F"/>
    <w:rsid w:val="0022397D"/>
    <w:rsid w:val="00224528"/>
    <w:rsid w:val="00225236"/>
    <w:rsid w:val="00225433"/>
    <w:rsid w:val="00225B12"/>
    <w:rsid w:val="00226B37"/>
    <w:rsid w:val="00230968"/>
    <w:rsid w:val="00231488"/>
    <w:rsid w:val="00231AE1"/>
    <w:rsid w:val="00232A11"/>
    <w:rsid w:val="002342A5"/>
    <w:rsid w:val="002345FD"/>
    <w:rsid w:val="002346ED"/>
    <w:rsid w:val="00234CE7"/>
    <w:rsid w:val="00236690"/>
    <w:rsid w:val="002400DE"/>
    <w:rsid w:val="00240116"/>
    <w:rsid w:val="00240443"/>
    <w:rsid w:val="00240F83"/>
    <w:rsid w:val="002417CE"/>
    <w:rsid w:val="00241FC8"/>
    <w:rsid w:val="00243045"/>
    <w:rsid w:val="002435E1"/>
    <w:rsid w:val="00243E33"/>
    <w:rsid w:val="002440F4"/>
    <w:rsid w:val="00244183"/>
    <w:rsid w:val="0024506F"/>
    <w:rsid w:val="002463B8"/>
    <w:rsid w:val="002465AE"/>
    <w:rsid w:val="00246D5D"/>
    <w:rsid w:val="0024786C"/>
    <w:rsid w:val="002501FD"/>
    <w:rsid w:val="00251655"/>
    <w:rsid w:val="0025187C"/>
    <w:rsid w:val="00253277"/>
    <w:rsid w:val="00253869"/>
    <w:rsid w:val="00253E41"/>
    <w:rsid w:val="00255653"/>
    <w:rsid w:val="0025696D"/>
    <w:rsid w:val="00256C6D"/>
    <w:rsid w:val="00262BD5"/>
    <w:rsid w:val="00263552"/>
    <w:rsid w:val="002645D6"/>
    <w:rsid w:val="00264720"/>
    <w:rsid w:val="00264C5A"/>
    <w:rsid w:val="00265C42"/>
    <w:rsid w:val="00267236"/>
    <w:rsid w:val="00267378"/>
    <w:rsid w:val="00270A6E"/>
    <w:rsid w:val="00270EEE"/>
    <w:rsid w:val="00271997"/>
    <w:rsid w:val="00271E2D"/>
    <w:rsid w:val="00272C7E"/>
    <w:rsid w:val="00273386"/>
    <w:rsid w:val="0027382D"/>
    <w:rsid w:val="00274121"/>
    <w:rsid w:val="00274527"/>
    <w:rsid w:val="00274AD3"/>
    <w:rsid w:val="00277FDC"/>
    <w:rsid w:val="00280AFE"/>
    <w:rsid w:val="00280CEC"/>
    <w:rsid w:val="00281094"/>
    <w:rsid w:val="00281404"/>
    <w:rsid w:val="002819FD"/>
    <w:rsid w:val="0028361A"/>
    <w:rsid w:val="002837D9"/>
    <w:rsid w:val="002847B2"/>
    <w:rsid w:val="002852FD"/>
    <w:rsid w:val="0028545F"/>
    <w:rsid w:val="0028638A"/>
    <w:rsid w:val="002874A9"/>
    <w:rsid w:val="0029018F"/>
    <w:rsid w:val="00290725"/>
    <w:rsid w:val="00291028"/>
    <w:rsid w:val="00291371"/>
    <w:rsid w:val="00291378"/>
    <w:rsid w:val="00291E22"/>
    <w:rsid w:val="00292083"/>
    <w:rsid w:val="00293149"/>
    <w:rsid w:val="0029376C"/>
    <w:rsid w:val="002937A9"/>
    <w:rsid w:val="00294A35"/>
    <w:rsid w:val="002950BA"/>
    <w:rsid w:val="00295D6B"/>
    <w:rsid w:val="00296716"/>
    <w:rsid w:val="00296B48"/>
    <w:rsid w:val="00296B82"/>
    <w:rsid w:val="00297CDD"/>
    <w:rsid w:val="002A0119"/>
    <w:rsid w:val="002A0860"/>
    <w:rsid w:val="002A0B16"/>
    <w:rsid w:val="002A203F"/>
    <w:rsid w:val="002A2090"/>
    <w:rsid w:val="002A24CA"/>
    <w:rsid w:val="002A25A0"/>
    <w:rsid w:val="002A2965"/>
    <w:rsid w:val="002A2C15"/>
    <w:rsid w:val="002A2F0E"/>
    <w:rsid w:val="002A3667"/>
    <w:rsid w:val="002A40D4"/>
    <w:rsid w:val="002A5299"/>
    <w:rsid w:val="002A5BB2"/>
    <w:rsid w:val="002A5DD2"/>
    <w:rsid w:val="002A6758"/>
    <w:rsid w:val="002A6B7A"/>
    <w:rsid w:val="002A6C67"/>
    <w:rsid w:val="002A775E"/>
    <w:rsid w:val="002B069B"/>
    <w:rsid w:val="002B0BD1"/>
    <w:rsid w:val="002B0E50"/>
    <w:rsid w:val="002B1729"/>
    <w:rsid w:val="002B20F1"/>
    <w:rsid w:val="002B2CAF"/>
    <w:rsid w:val="002B2D12"/>
    <w:rsid w:val="002B3BAA"/>
    <w:rsid w:val="002B3E3C"/>
    <w:rsid w:val="002B3EC4"/>
    <w:rsid w:val="002B4F33"/>
    <w:rsid w:val="002B694C"/>
    <w:rsid w:val="002B7318"/>
    <w:rsid w:val="002B75ED"/>
    <w:rsid w:val="002B79D5"/>
    <w:rsid w:val="002B7FBB"/>
    <w:rsid w:val="002C00B4"/>
    <w:rsid w:val="002C0432"/>
    <w:rsid w:val="002C15B9"/>
    <w:rsid w:val="002C2CBF"/>
    <w:rsid w:val="002C4501"/>
    <w:rsid w:val="002C47B3"/>
    <w:rsid w:val="002C54B5"/>
    <w:rsid w:val="002C623A"/>
    <w:rsid w:val="002C64D8"/>
    <w:rsid w:val="002C66C9"/>
    <w:rsid w:val="002C6A2D"/>
    <w:rsid w:val="002D0051"/>
    <w:rsid w:val="002D029C"/>
    <w:rsid w:val="002D4708"/>
    <w:rsid w:val="002D4B42"/>
    <w:rsid w:val="002D695C"/>
    <w:rsid w:val="002D6D41"/>
    <w:rsid w:val="002D6EEE"/>
    <w:rsid w:val="002E0484"/>
    <w:rsid w:val="002E059A"/>
    <w:rsid w:val="002E096E"/>
    <w:rsid w:val="002E0A7B"/>
    <w:rsid w:val="002E20B7"/>
    <w:rsid w:val="002E2199"/>
    <w:rsid w:val="002E2AEA"/>
    <w:rsid w:val="002E2CB1"/>
    <w:rsid w:val="002E3C36"/>
    <w:rsid w:val="002E3E37"/>
    <w:rsid w:val="002E418B"/>
    <w:rsid w:val="002E6EF4"/>
    <w:rsid w:val="002F0073"/>
    <w:rsid w:val="002F11AD"/>
    <w:rsid w:val="002F1E73"/>
    <w:rsid w:val="002F28E2"/>
    <w:rsid w:val="002F297A"/>
    <w:rsid w:val="002F4278"/>
    <w:rsid w:val="002F4396"/>
    <w:rsid w:val="002F460C"/>
    <w:rsid w:val="002F4AE9"/>
    <w:rsid w:val="002F550A"/>
    <w:rsid w:val="002F57E7"/>
    <w:rsid w:val="002F5FAB"/>
    <w:rsid w:val="002F775A"/>
    <w:rsid w:val="00300569"/>
    <w:rsid w:val="00300B8E"/>
    <w:rsid w:val="00300C30"/>
    <w:rsid w:val="00301163"/>
    <w:rsid w:val="00301632"/>
    <w:rsid w:val="0030178F"/>
    <w:rsid w:val="00301DF4"/>
    <w:rsid w:val="003025C9"/>
    <w:rsid w:val="00303346"/>
    <w:rsid w:val="003035C8"/>
    <w:rsid w:val="00305435"/>
    <w:rsid w:val="003060D4"/>
    <w:rsid w:val="0030654C"/>
    <w:rsid w:val="0030675D"/>
    <w:rsid w:val="00307249"/>
    <w:rsid w:val="00307C34"/>
    <w:rsid w:val="00310146"/>
    <w:rsid w:val="003103AF"/>
    <w:rsid w:val="003110F0"/>
    <w:rsid w:val="00311223"/>
    <w:rsid w:val="00314569"/>
    <w:rsid w:val="00315530"/>
    <w:rsid w:val="00315711"/>
    <w:rsid w:val="00315C80"/>
    <w:rsid w:val="003161C7"/>
    <w:rsid w:val="003164E6"/>
    <w:rsid w:val="00316D37"/>
    <w:rsid w:val="0031714D"/>
    <w:rsid w:val="003176A5"/>
    <w:rsid w:val="00317EAC"/>
    <w:rsid w:val="0032050D"/>
    <w:rsid w:val="00320A9A"/>
    <w:rsid w:val="00320C3B"/>
    <w:rsid w:val="00321B50"/>
    <w:rsid w:val="00321D4C"/>
    <w:rsid w:val="00322C81"/>
    <w:rsid w:val="00322D8E"/>
    <w:rsid w:val="003257FD"/>
    <w:rsid w:val="00326170"/>
    <w:rsid w:val="003261B0"/>
    <w:rsid w:val="003264AF"/>
    <w:rsid w:val="00327BFE"/>
    <w:rsid w:val="0033016D"/>
    <w:rsid w:val="0033026F"/>
    <w:rsid w:val="00330BEA"/>
    <w:rsid w:val="003323A6"/>
    <w:rsid w:val="00332416"/>
    <w:rsid w:val="003327FC"/>
    <w:rsid w:val="0033324F"/>
    <w:rsid w:val="00334706"/>
    <w:rsid w:val="00334D63"/>
    <w:rsid w:val="00335FDB"/>
    <w:rsid w:val="00337DB6"/>
    <w:rsid w:val="0034057B"/>
    <w:rsid w:val="00341544"/>
    <w:rsid w:val="003419F0"/>
    <w:rsid w:val="00341EAA"/>
    <w:rsid w:val="00342AAC"/>
    <w:rsid w:val="0034331B"/>
    <w:rsid w:val="00343BFE"/>
    <w:rsid w:val="00344A56"/>
    <w:rsid w:val="00345B5B"/>
    <w:rsid w:val="0034661A"/>
    <w:rsid w:val="0034678A"/>
    <w:rsid w:val="00350E19"/>
    <w:rsid w:val="003510B3"/>
    <w:rsid w:val="00351D88"/>
    <w:rsid w:val="00352982"/>
    <w:rsid w:val="00352EE6"/>
    <w:rsid w:val="003541A0"/>
    <w:rsid w:val="00354383"/>
    <w:rsid w:val="00354394"/>
    <w:rsid w:val="00354A94"/>
    <w:rsid w:val="00354D3B"/>
    <w:rsid w:val="00355280"/>
    <w:rsid w:val="00355E1F"/>
    <w:rsid w:val="00356178"/>
    <w:rsid w:val="003573FA"/>
    <w:rsid w:val="00360425"/>
    <w:rsid w:val="00360DBB"/>
    <w:rsid w:val="00361A8F"/>
    <w:rsid w:val="0036206B"/>
    <w:rsid w:val="003626A9"/>
    <w:rsid w:val="003636B6"/>
    <w:rsid w:val="00363EC5"/>
    <w:rsid w:val="003643C1"/>
    <w:rsid w:val="00364B28"/>
    <w:rsid w:val="00364DF4"/>
    <w:rsid w:val="00366D4B"/>
    <w:rsid w:val="003676BD"/>
    <w:rsid w:val="00367757"/>
    <w:rsid w:val="00367FF0"/>
    <w:rsid w:val="00371074"/>
    <w:rsid w:val="003711EE"/>
    <w:rsid w:val="00371C90"/>
    <w:rsid w:val="00371EC9"/>
    <w:rsid w:val="00373F17"/>
    <w:rsid w:val="003755CD"/>
    <w:rsid w:val="00375ED0"/>
    <w:rsid w:val="00376184"/>
    <w:rsid w:val="00377420"/>
    <w:rsid w:val="00377892"/>
    <w:rsid w:val="0037789E"/>
    <w:rsid w:val="00377AA8"/>
    <w:rsid w:val="00380B23"/>
    <w:rsid w:val="0038138D"/>
    <w:rsid w:val="00381487"/>
    <w:rsid w:val="00381BCF"/>
    <w:rsid w:val="00382A4F"/>
    <w:rsid w:val="00383828"/>
    <w:rsid w:val="00383F7C"/>
    <w:rsid w:val="00384720"/>
    <w:rsid w:val="00384B8B"/>
    <w:rsid w:val="00384D5B"/>
    <w:rsid w:val="003863E6"/>
    <w:rsid w:val="00386B9F"/>
    <w:rsid w:val="00391224"/>
    <w:rsid w:val="00391246"/>
    <w:rsid w:val="00391A09"/>
    <w:rsid w:val="0039206D"/>
    <w:rsid w:val="00393429"/>
    <w:rsid w:val="00394337"/>
    <w:rsid w:val="003964CB"/>
    <w:rsid w:val="00396A95"/>
    <w:rsid w:val="00396FA1"/>
    <w:rsid w:val="00397275"/>
    <w:rsid w:val="003979AF"/>
    <w:rsid w:val="003979DC"/>
    <w:rsid w:val="003A0A7A"/>
    <w:rsid w:val="003A26E0"/>
    <w:rsid w:val="003A28EE"/>
    <w:rsid w:val="003A2FC9"/>
    <w:rsid w:val="003A3117"/>
    <w:rsid w:val="003A3337"/>
    <w:rsid w:val="003A430F"/>
    <w:rsid w:val="003A5636"/>
    <w:rsid w:val="003A618D"/>
    <w:rsid w:val="003A630B"/>
    <w:rsid w:val="003A680A"/>
    <w:rsid w:val="003A69EC"/>
    <w:rsid w:val="003B03DA"/>
    <w:rsid w:val="003B0FEB"/>
    <w:rsid w:val="003B154E"/>
    <w:rsid w:val="003B18BB"/>
    <w:rsid w:val="003B18CA"/>
    <w:rsid w:val="003B1C11"/>
    <w:rsid w:val="003B4128"/>
    <w:rsid w:val="003B449F"/>
    <w:rsid w:val="003B5153"/>
    <w:rsid w:val="003B7548"/>
    <w:rsid w:val="003B76A0"/>
    <w:rsid w:val="003B77F1"/>
    <w:rsid w:val="003C05E1"/>
    <w:rsid w:val="003C0AF1"/>
    <w:rsid w:val="003C2E78"/>
    <w:rsid w:val="003C4EEB"/>
    <w:rsid w:val="003C6D42"/>
    <w:rsid w:val="003C77C4"/>
    <w:rsid w:val="003C7D83"/>
    <w:rsid w:val="003D0E03"/>
    <w:rsid w:val="003D1842"/>
    <w:rsid w:val="003D1C0A"/>
    <w:rsid w:val="003D283C"/>
    <w:rsid w:val="003D5AD2"/>
    <w:rsid w:val="003D5F80"/>
    <w:rsid w:val="003D6777"/>
    <w:rsid w:val="003D7D02"/>
    <w:rsid w:val="003D7E11"/>
    <w:rsid w:val="003E1CDE"/>
    <w:rsid w:val="003E2DFE"/>
    <w:rsid w:val="003E2EB2"/>
    <w:rsid w:val="003E3AA0"/>
    <w:rsid w:val="003E3E5E"/>
    <w:rsid w:val="003E4D8D"/>
    <w:rsid w:val="003E4DBC"/>
    <w:rsid w:val="003E548B"/>
    <w:rsid w:val="003E57FA"/>
    <w:rsid w:val="003E5C80"/>
    <w:rsid w:val="003E6920"/>
    <w:rsid w:val="003E6E41"/>
    <w:rsid w:val="003E775D"/>
    <w:rsid w:val="003E7CC9"/>
    <w:rsid w:val="003F0A65"/>
    <w:rsid w:val="003F168A"/>
    <w:rsid w:val="003F18E2"/>
    <w:rsid w:val="003F1BA5"/>
    <w:rsid w:val="003F1D17"/>
    <w:rsid w:val="003F24DF"/>
    <w:rsid w:val="003F2B27"/>
    <w:rsid w:val="003F3201"/>
    <w:rsid w:val="003F3453"/>
    <w:rsid w:val="003F3619"/>
    <w:rsid w:val="003F37D6"/>
    <w:rsid w:val="003F45FE"/>
    <w:rsid w:val="003F5C65"/>
    <w:rsid w:val="004004A3"/>
    <w:rsid w:val="004009F0"/>
    <w:rsid w:val="004010F3"/>
    <w:rsid w:val="00401115"/>
    <w:rsid w:val="004017E1"/>
    <w:rsid w:val="00402989"/>
    <w:rsid w:val="00402E69"/>
    <w:rsid w:val="00403028"/>
    <w:rsid w:val="0040465C"/>
    <w:rsid w:val="00404A18"/>
    <w:rsid w:val="00404C4A"/>
    <w:rsid w:val="00411541"/>
    <w:rsid w:val="00411C10"/>
    <w:rsid w:val="00412546"/>
    <w:rsid w:val="0041269A"/>
    <w:rsid w:val="00412EED"/>
    <w:rsid w:val="00413C9E"/>
    <w:rsid w:val="0041490E"/>
    <w:rsid w:val="004162AA"/>
    <w:rsid w:val="0041759B"/>
    <w:rsid w:val="004175F3"/>
    <w:rsid w:val="00420229"/>
    <w:rsid w:val="00421F25"/>
    <w:rsid w:val="00421F5D"/>
    <w:rsid w:val="0042383D"/>
    <w:rsid w:val="004252B2"/>
    <w:rsid w:val="004261E5"/>
    <w:rsid w:val="004272A8"/>
    <w:rsid w:val="0042763F"/>
    <w:rsid w:val="00427943"/>
    <w:rsid w:val="00427A08"/>
    <w:rsid w:val="00427B6F"/>
    <w:rsid w:val="00430B4C"/>
    <w:rsid w:val="00431A15"/>
    <w:rsid w:val="00432225"/>
    <w:rsid w:val="00432C67"/>
    <w:rsid w:val="0043304B"/>
    <w:rsid w:val="00433BA1"/>
    <w:rsid w:val="00434176"/>
    <w:rsid w:val="00434510"/>
    <w:rsid w:val="00435A2F"/>
    <w:rsid w:val="00435D62"/>
    <w:rsid w:val="004366D7"/>
    <w:rsid w:val="00437845"/>
    <w:rsid w:val="00441249"/>
    <w:rsid w:val="00441766"/>
    <w:rsid w:val="004423DA"/>
    <w:rsid w:val="004424D7"/>
    <w:rsid w:val="004424E0"/>
    <w:rsid w:val="00443B4C"/>
    <w:rsid w:val="00443B53"/>
    <w:rsid w:val="0044415F"/>
    <w:rsid w:val="0044458B"/>
    <w:rsid w:val="0044473F"/>
    <w:rsid w:val="0044535A"/>
    <w:rsid w:val="00446264"/>
    <w:rsid w:val="00446389"/>
    <w:rsid w:val="00446678"/>
    <w:rsid w:val="00450DBB"/>
    <w:rsid w:val="00451D1F"/>
    <w:rsid w:val="004529AB"/>
    <w:rsid w:val="004531A7"/>
    <w:rsid w:val="0045381C"/>
    <w:rsid w:val="00453C39"/>
    <w:rsid w:val="00453D41"/>
    <w:rsid w:val="00453EB8"/>
    <w:rsid w:val="00454158"/>
    <w:rsid w:val="0045425B"/>
    <w:rsid w:val="00454A1C"/>
    <w:rsid w:val="00454E12"/>
    <w:rsid w:val="004561E3"/>
    <w:rsid w:val="00456975"/>
    <w:rsid w:val="0045765D"/>
    <w:rsid w:val="004578A8"/>
    <w:rsid w:val="00460468"/>
    <w:rsid w:val="004606D0"/>
    <w:rsid w:val="004625AC"/>
    <w:rsid w:val="00463C70"/>
    <w:rsid w:val="00463E97"/>
    <w:rsid w:val="00464AB9"/>
    <w:rsid w:val="004652A1"/>
    <w:rsid w:val="0046567A"/>
    <w:rsid w:val="00467703"/>
    <w:rsid w:val="00472EF9"/>
    <w:rsid w:val="00473229"/>
    <w:rsid w:val="00473375"/>
    <w:rsid w:val="0047385D"/>
    <w:rsid w:val="00473E13"/>
    <w:rsid w:val="004764AE"/>
    <w:rsid w:val="004779A0"/>
    <w:rsid w:val="00480288"/>
    <w:rsid w:val="00481030"/>
    <w:rsid w:val="0048141A"/>
    <w:rsid w:val="004816BF"/>
    <w:rsid w:val="004817EA"/>
    <w:rsid w:val="00482484"/>
    <w:rsid w:val="00482C8C"/>
    <w:rsid w:val="00483858"/>
    <w:rsid w:val="00484027"/>
    <w:rsid w:val="00484151"/>
    <w:rsid w:val="00484478"/>
    <w:rsid w:val="00484751"/>
    <w:rsid w:val="004854FA"/>
    <w:rsid w:val="004907EC"/>
    <w:rsid w:val="00490C21"/>
    <w:rsid w:val="00490E74"/>
    <w:rsid w:val="00491311"/>
    <w:rsid w:val="00491B5D"/>
    <w:rsid w:val="00491BA5"/>
    <w:rsid w:val="00492B27"/>
    <w:rsid w:val="00493369"/>
    <w:rsid w:val="00493D0F"/>
    <w:rsid w:val="00495B29"/>
    <w:rsid w:val="00495E18"/>
    <w:rsid w:val="00496B4B"/>
    <w:rsid w:val="00496F40"/>
    <w:rsid w:val="00497EA3"/>
    <w:rsid w:val="004A0653"/>
    <w:rsid w:val="004A06AF"/>
    <w:rsid w:val="004A07CE"/>
    <w:rsid w:val="004A098C"/>
    <w:rsid w:val="004A224B"/>
    <w:rsid w:val="004A28F4"/>
    <w:rsid w:val="004A44B6"/>
    <w:rsid w:val="004A5876"/>
    <w:rsid w:val="004A5951"/>
    <w:rsid w:val="004A5CA6"/>
    <w:rsid w:val="004A7307"/>
    <w:rsid w:val="004A7728"/>
    <w:rsid w:val="004A7D28"/>
    <w:rsid w:val="004A7D5D"/>
    <w:rsid w:val="004B134D"/>
    <w:rsid w:val="004B179A"/>
    <w:rsid w:val="004B1D6F"/>
    <w:rsid w:val="004B238B"/>
    <w:rsid w:val="004B2AC0"/>
    <w:rsid w:val="004B346D"/>
    <w:rsid w:val="004B349A"/>
    <w:rsid w:val="004B3CD5"/>
    <w:rsid w:val="004B46C9"/>
    <w:rsid w:val="004B4CF8"/>
    <w:rsid w:val="004B589B"/>
    <w:rsid w:val="004B5A7C"/>
    <w:rsid w:val="004B62EB"/>
    <w:rsid w:val="004B6E9B"/>
    <w:rsid w:val="004B7903"/>
    <w:rsid w:val="004B7A23"/>
    <w:rsid w:val="004B7CC0"/>
    <w:rsid w:val="004C0DB5"/>
    <w:rsid w:val="004C0EEB"/>
    <w:rsid w:val="004C1586"/>
    <w:rsid w:val="004C1874"/>
    <w:rsid w:val="004C2AAF"/>
    <w:rsid w:val="004C324B"/>
    <w:rsid w:val="004C48AA"/>
    <w:rsid w:val="004C4DA6"/>
    <w:rsid w:val="004C58B2"/>
    <w:rsid w:val="004C5D29"/>
    <w:rsid w:val="004C631C"/>
    <w:rsid w:val="004C6F99"/>
    <w:rsid w:val="004D086F"/>
    <w:rsid w:val="004D13E3"/>
    <w:rsid w:val="004D1A45"/>
    <w:rsid w:val="004D2225"/>
    <w:rsid w:val="004D322B"/>
    <w:rsid w:val="004D3572"/>
    <w:rsid w:val="004D3782"/>
    <w:rsid w:val="004D4CA7"/>
    <w:rsid w:val="004D6D7E"/>
    <w:rsid w:val="004D7A63"/>
    <w:rsid w:val="004D7BED"/>
    <w:rsid w:val="004D7F34"/>
    <w:rsid w:val="004E03A2"/>
    <w:rsid w:val="004E0880"/>
    <w:rsid w:val="004E2081"/>
    <w:rsid w:val="004E2C0A"/>
    <w:rsid w:val="004E2CDC"/>
    <w:rsid w:val="004E2E0A"/>
    <w:rsid w:val="004E37D9"/>
    <w:rsid w:val="004E41B3"/>
    <w:rsid w:val="004E534B"/>
    <w:rsid w:val="004F029A"/>
    <w:rsid w:val="004F0C4B"/>
    <w:rsid w:val="004F1F70"/>
    <w:rsid w:val="004F290F"/>
    <w:rsid w:val="004F3FD0"/>
    <w:rsid w:val="004F43BA"/>
    <w:rsid w:val="004F4625"/>
    <w:rsid w:val="004F6096"/>
    <w:rsid w:val="004F6E92"/>
    <w:rsid w:val="004F75D4"/>
    <w:rsid w:val="004F7EDF"/>
    <w:rsid w:val="00500847"/>
    <w:rsid w:val="005034B9"/>
    <w:rsid w:val="00503C94"/>
    <w:rsid w:val="0050493E"/>
    <w:rsid w:val="00504AB2"/>
    <w:rsid w:val="00504CE1"/>
    <w:rsid w:val="00505F5B"/>
    <w:rsid w:val="00506570"/>
    <w:rsid w:val="00507E63"/>
    <w:rsid w:val="00510FA0"/>
    <w:rsid w:val="00511770"/>
    <w:rsid w:val="00511EEF"/>
    <w:rsid w:val="005123EC"/>
    <w:rsid w:val="00512BB9"/>
    <w:rsid w:val="0051359D"/>
    <w:rsid w:val="00513765"/>
    <w:rsid w:val="00514D26"/>
    <w:rsid w:val="005153B5"/>
    <w:rsid w:val="0051556E"/>
    <w:rsid w:val="00515A9F"/>
    <w:rsid w:val="0052016B"/>
    <w:rsid w:val="005216B5"/>
    <w:rsid w:val="00524153"/>
    <w:rsid w:val="0052444E"/>
    <w:rsid w:val="0052495B"/>
    <w:rsid w:val="0053095D"/>
    <w:rsid w:val="00530A9A"/>
    <w:rsid w:val="00531240"/>
    <w:rsid w:val="00531454"/>
    <w:rsid w:val="0053228E"/>
    <w:rsid w:val="00532D88"/>
    <w:rsid w:val="00533257"/>
    <w:rsid w:val="005339DE"/>
    <w:rsid w:val="00535C6F"/>
    <w:rsid w:val="00536621"/>
    <w:rsid w:val="00537F98"/>
    <w:rsid w:val="005417BA"/>
    <w:rsid w:val="00542344"/>
    <w:rsid w:val="00542B23"/>
    <w:rsid w:val="00542C48"/>
    <w:rsid w:val="0054338D"/>
    <w:rsid w:val="00544C72"/>
    <w:rsid w:val="00544DFD"/>
    <w:rsid w:val="00544F3A"/>
    <w:rsid w:val="00545D69"/>
    <w:rsid w:val="00546059"/>
    <w:rsid w:val="005471CA"/>
    <w:rsid w:val="00547A56"/>
    <w:rsid w:val="00547CF0"/>
    <w:rsid w:val="00550005"/>
    <w:rsid w:val="00550C5F"/>
    <w:rsid w:val="00553720"/>
    <w:rsid w:val="00554BC9"/>
    <w:rsid w:val="0055550D"/>
    <w:rsid w:val="00555AAE"/>
    <w:rsid w:val="0055689C"/>
    <w:rsid w:val="00556ACB"/>
    <w:rsid w:val="00557CE7"/>
    <w:rsid w:val="00557DF0"/>
    <w:rsid w:val="0056069A"/>
    <w:rsid w:val="00560933"/>
    <w:rsid w:val="005609E7"/>
    <w:rsid w:val="00560FC9"/>
    <w:rsid w:val="00560FFE"/>
    <w:rsid w:val="005633AA"/>
    <w:rsid w:val="0056487B"/>
    <w:rsid w:val="0056615E"/>
    <w:rsid w:val="005670E8"/>
    <w:rsid w:val="0056735D"/>
    <w:rsid w:val="005678AC"/>
    <w:rsid w:val="00567FED"/>
    <w:rsid w:val="00571124"/>
    <w:rsid w:val="005751CA"/>
    <w:rsid w:val="005773A7"/>
    <w:rsid w:val="00577725"/>
    <w:rsid w:val="00580617"/>
    <w:rsid w:val="00580DA7"/>
    <w:rsid w:val="00581CB3"/>
    <w:rsid w:val="00581E98"/>
    <w:rsid w:val="00581FC3"/>
    <w:rsid w:val="0058324F"/>
    <w:rsid w:val="005834DF"/>
    <w:rsid w:val="005836AE"/>
    <w:rsid w:val="00583ACD"/>
    <w:rsid w:val="00583D9F"/>
    <w:rsid w:val="00584385"/>
    <w:rsid w:val="00584BB4"/>
    <w:rsid w:val="00587565"/>
    <w:rsid w:val="00587B01"/>
    <w:rsid w:val="00587B8A"/>
    <w:rsid w:val="00587DED"/>
    <w:rsid w:val="00587E14"/>
    <w:rsid w:val="00590858"/>
    <w:rsid w:val="00591F23"/>
    <w:rsid w:val="0059233B"/>
    <w:rsid w:val="00592C29"/>
    <w:rsid w:val="00593254"/>
    <w:rsid w:val="00593CEE"/>
    <w:rsid w:val="00597196"/>
    <w:rsid w:val="005A053E"/>
    <w:rsid w:val="005A178F"/>
    <w:rsid w:val="005A1AE4"/>
    <w:rsid w:val="005A1B18"/>
    <w:rsid w:val="005A2CE4"/>
    <w:rsid w:val="005A30BA"/>
    <w:rsid w:val="005A3BA0"/>
    <w:rsid w:val="005A4765"/>
    <w:rsid w:val="005A47D2"/>
    <w:rsid w:val="005A549D"/>
    <w:rsid w:val="005B1543"/>
    <w:rsid w:val="005B30AE"/>
    <w:rsid w:val="005B378F"/>
    <w:rsid w:val="005B4043"/>
    <w:rsid w:val="005B5730"/>
    <w:rsid w:val="005B74A3"/>
    <w:rsid w:val="005C0067"/>
    <w:rsid w:val="005C0933"/>
    <w:rsid w:val="005C2AA2"/>
    <w:rsid w:val="005C3808"/>
    <w:rsid w:val="005C3835"/>
    <w:rsid w:val="005C40F2"/>
    <w:rsid w:val="005C46DA"/>
    <w:rsid w:val="005C4C05"/>
    <w:rsid w:val="005C51F8"/>
    <w:rsid w:val="005C6EFC"/>
    <w:rsid w:val="005D01BF"/>
    <w:rsid w:val="005D04CC"/>
    <w:rsid w:val="005D0ACD"/>
    <w:rsid w:val="005D106A"/>
    <w:rsid w:val="005D3BDB"/>
    <w:rsid w:val="005D4776"/>
    <w:rsid w:val="005D4946"/>
    <w:rsid w:val="005D5010"/>
    <w:rsid w:val="005D5219"/>
    <w:rsid w:val="005D5BBE"/>
    <w:rsid w:val="005D6C6A"/>
    <w:rsid w:val="005D74DC"/>
    <w:rsid w:val="005D7DF3"/>
    <w:rsid w:val="005E0657"/>
    <w:rsid w:val="005E1EFF"/>
    <w:rsid w:val="005E26A6"/>
    <w:rsid w:val="005E2D92"/>
    <w:rsid w:val="005E2DF7"/>
    <w:rsid w:val="005E323B"/>
    <w:rsid w:val="005E4AE9"/>
    <w:rsid w:val="005E4DE4"/>
    <w:rsid w:val="005E5752"/>
    <w:rsid w:val="005E5DA3"/>
    <w:rsid w:val="005E5F71"/>
    <w:rsid w:val="005E761E"/>
    <w:rsid w:val="005E7BD3"/>
    <w:rsid w:val="005F026C"/>
    <w:rsid w:val="005F07F6"/>
    <w:rsid w:val="005F0AE7"/>
    <w:rsid w:val="005F1909"/>
    <w:rsid w:val="005F1F50"/>
    <w:rsid w:val="005F2CAB"/>
    <w:rsid w:val="005F33F8"/>
    <w:rsid w:val="005F4BFA"/>
    <w:rsid w:val="005F5E82"/>
    <w:rsid w:val="006004D5"/>
    <w:rsid w:val="00601245"/>
    <w:rsid w:val="00601771"/>
    <w:rsid w:val="00602570"/>
    <w:rsid w:val="006025DE"/>
    <w:rsid w:val="00603188"/>
    <w:rsid w:val="006047C8"/>
    <w:rsid w:val="00604DB4"/>
    <w:rsid w:val="0060507F"/>
    <w:rsid w:val="006054E9"/>
    <w:rsid w:val="00605BB4"/>
    <w:rsid w:val="00605E61"/>
    <w:rsid w:val="00606001"/>
    <w:rsid w:val="00606055"/>
    <w:rsid w:val="006073CA"/>
    <w:rsid w:val="006077F0"/>
    <w:rsid w:val="00607E7F"/>
    <w:rsid w:val="006108AE"/>
    <w:rsid w:val="00611209"/>
    <w:rsid w:val="00612705"/>
    <w:rsid w:val="0061579E"/>
    <w:rsid w:val="00615F16"/>
    <w:rsid w:val="00617BBC"/>
    <w:rsid w:val="0062084F"/>
    <w:rsid w:val="00621084"/>
    <w:rsid w:val="006217A4"/>
    <w:rsid w:val="006217AF"/>
    <w:rsid w:val="006229B6"/>
    <w:rsid w:val="0062374E"/>
    <w:rsid w:val="00623E5C"/>
    <w:rsid w:val="00625304"/>
    <w:rsid w:val="006255A5"/>
    <w:rsid w:val="006263EA"/>
    <w:rsid w:val="00626EA1"/>
    <w:rsid w:val="0062792B"/>
    <w:rsid w:val="00630AB7"/>
    <w:rsid w:val="006310BA"/>
    <w:rsid w:val="006319BF"/>
    <w:rsid w:val="0063202D"/>
    <w:rsid w:val="00632099"/>
    <w:rsid w:val="006335CD"/>
    <w:rsid w:val="006356BF"/>
    <w:rsid w:val="00636D7A"/>
    <w:rsid w:val="00636E6B"/>
    <w:rsid w:val="00636FA2"/>
    <w:rsid w:val="0064053A"/>
    <w:rsid w:val="006405A7"/>
    <w:rsid w:val="00640D7E"/>
    <w:rsid w:val="00640E47"/>
    <w:rsid w:val="00641769"/>
    <w:rsid w:val="00641877"/>
    <w:rsid w:val="00642008"/>
    <w:rsid w:val="006421BE"/>
    <w:rsid w:val="00642336"/>
    <w:rsid w:val="006428C1"/>
    <w:rsid w:val="00642E1A"/>
    <w:rsid w:val="00642FCB"/>
    <w:rsid w:val="006435AF"/>
    <w:rsid w:val="0064384F"/>
    <w:rsid w:val="00643DCA"/>
    <w:rsid w:val="00644B79"/>
    <w:rsid w:val="00644C3B"/>
    <w:rsid w:val="00645741"/>
    <w:rsid w:val="00645D7E"/>
    <w:rsid w:val="00650081"/>
    <w:rsid w:val="0065075A"/>
    <w:rsid w:val="00651413"/>
    <w:rsid w:val="00651583"/>
    <w:rsid w:val="00652B07"/>
    <w:rsid w:val="006550AD"/>
    <w:rsid w:val="00655E9F"/>
    <w:rsid w:val="00656716"/>
    <w:rsid w:val="0065674B"/>
    <w:rsid w:val="00657223"/>
    <w:rsid w:val="00657F6D"/>
    <w:rsid w:val="00660C08"/>
    <w:rsid w:val="00661615"/>
    <w:rsid w:val="00663779"/>
    <w:rsid w:val="00664385"/>
    <w:rsid w:val="006646CC"/>
    <w:rsid w:val="00665531"/>
    <w:rsid w:val="0066671B"/>
    <w:rsid w:val="00670588"/>
    <w:rsid w:val="00670A76"/>
    <w:rsid w:val="00670EE2"/>
    <w:rsid w:val="006718BF"/>
    <w:rsid w:val="00672765"/>
    <w:rsid w:val="0067366A"/>
    <w:rsid w:val="0067484E"/>
    <w:rsid w:val="00674962"/>
    <w:rsid w:val="00674BAA"/>
    <w:rsid w:val="006750B8"/>
    <w:rsid w:val="006752C9"/>
    <w:rsid w:val="006756DD"/>
    <w:rsid w:val="00680568"/>
    <w:rsid w:val="00681142"/>
    <w:rsid w:val="006814F7"/>
    <w:rsid w:val="0068202C"/>
    <w:rsid w:val="00682C5F"/>
    <w:rsid w:val="00685B39"/>
    <w:rsid w:val="00686869"/>
    <w:rsid w:val="00686A86"/>
    <w:rsid w:val="006900E8"/>
    <w:rsid w:val="006916EC"/>
    <w:rsid w:val="006943FD"/>
    <w:rsid w:val="006958B1"/>
    <w:rsid w:val="006958E5"/>
    <w:rsid w:val="00695F6B"/>
    <w:rsid w:val="00696172"/>
    <w:rsid w:val="00696C26"/>
    <w:rsid w:val="00697E64"/>
    <w:rsid w:val="00697F99"/>
    <w:rsid w:val="006A1088"/>
    <w:rsid w:val="006A22F9"/>
    <w:rsid w:val="006A4B24"/>
    <w:rsid w:val="006A4CD5"/>
    <w:rsid w:val="006A59E5"/>
    <w:rsid w:val="006A7EA4"/>
    <w:rsid w:val="006B072A"/>
    <w:rsid w:val="006B1123"/>
    <w:rsid w:val="006B1DEA"/>
    <w:rsid w:val="006B2BBB"/>
    <w:rsid w:val="006B33A3"/>
    <w:rsid w:val="006B563C"/>
    <w:rsid w:val="006B6C74"/>
    <w:rsid w:val="006B723C"/>
    <w:rsid w:val="006B75B6"/>
    <w:rsid w:val="006C0151"/>
    <w:rsid w:val="006C13C6"/>
    <w:rsid w:val="006C19CE"/>
    <w:rsid w:val="006C2148"/>
    <w:rsid w:val="006C3F85"/>
    <w:rsid w:val="006C47E2"/>
    <w:rsid w:val="006C6B54"/>
    <w:rsid w:val="006C6C87"/>
    <w:rsid w:val="006C7286"/>
    <w:rsid w:val="006C7AC5"/>
    <w:rsid w:val="006D08AE"/>
    <w:rsid w:val="006D0B8C"/>
    <w:rsid w:val="006D1FFE"/>
    <w:rsid w:val="006D3815"/>
    <w:rsid w:val="006D43D1"/>
    <w:rsid w:val="006D44FD"/>
    <w:rsid w:val="006D49E2"/>
    <w:rsid w:val="006D4C43"/>
    <w:rsid w:val="006D4CBE"/>
    <w:rsid w:val="006D5977"/>
    <w:rsid w:val="006D6182"/>
    <w:rsid w:val="006E137C"/>
    <w:rsid w:val="006E1970"/>
    <w:rsid w:val="006E256C"/>
    <w:rsid w:val="006E2E22"/>
    <w:rsid w:val="006E351A"/>
    <w:rsid w:val="006E35F4"/>
    <w:rsid w:val="006E45EA"/>
    <w:rsid w:val="006E47D1"/>
    <w:rsid w:val="006E4BF6"/>
    <w:rsid w:val="006E4CA6"/>
    <w:rsid w:val="006E5436"/>
    <w:rsid w:val="006E5D88"/>
    <w:rsid w:val="006E76C6"/>
    <w:rsid w:val="006E77C0"/>
    <w:rsid w:val="006F0DD0"/>
    <w:rsid w:val="006F1A0A"/>
    <w:rsid w:val="006F1DDD"/>
    <w:rsid w:val="006F2ABC"/>
    <w:rsid w:val="006F2CF2"/>
    <w:rsid w:val="006F2DDA"/>
    <w:rsid w:val="006F32E6"/>
    <w:rsid w:val="006F3778"/>
    <w:rsid w:val="006F3C9A"/>
    <w:rsid w:val="006F3CD3"/>
    <w:rsid w:val="006F419E"/>
    <w:rsid w:val="006F48F9"/>
    <w:rsid w:val="006F6C0B"/>
    <w:rsid w:val="006F768F"/>
    <w:rsid w:val="00700BBC"/>
    <w:rsid w:val="00700F7F"/>
    <w:rsid w:val="0070325C"/>
    <w:rsid w:val="0070382C"/>
    <w:rsid w:val="00703A23"/>
    <w:rsid w:val="00704589"/>
    <w:rsid w:val="007051BA"/>
    <w:rsid w:val="00706F74"/>
    <w:rsid w:val="007071B8"/>
    <w:rsid w:val="00707217"/>
    <w:rsid w:val="0071097C"/>
    <w:rsid w:val="00710CCD"/>
    <w:rsid w:val="00711C1B"/>
    <w:rsid w:val="007140AF"/>
    <w:rsid w:val="00714250"/>
    <w:rsid w:val="007159C1"/>
    <w:rsid w:val="00715EB2"/>
    <w:rsid w:val="00716BCD"/>
    <w:rsid w:val="0072062E"/>
    <w:rsid w:val="007216C3"/>
    <w:rsid w:val="00721AC0"/>
    <w:rsid w:val="00721C3C"/>
    <w:rsid w:val="00722520"/>
    <w:rsid w:val="0072264D"/>
    <w:rsid w:val="00723BD9"/>
    <w:rsid w:val="00723DBF"/>
    <w:rsid w:val="007243B5"/>
    <w:rsid w:val="00725D6F"/>
    <w:rsid w:val="00727EBC"/>
    <w:rsid w:val="00727FB7"/>
    <w:rsid w:val="00730C27"/>
    <w:rsid w:val="0073128C"/>
    <w:rsid w:val="0073192B"/>
    <w:rsid w:val="00731E3F"/>
    <w:rsid w:val="007335C2"/>
    <w:rsid w:val="00735930"/>
    <w:rsid w:val="007369D5"/>
    <w:rsid w:val="00737FF5"/>
    <w:rsid w:val="00742914"/>
    <w:rsid w:val="00742AB3"/>
    <w:rsid w:val="00742F14"/>
    <w:rsid w:val="00743555"/>
    <w:rsid w:val="007442E7"/>
    <w:rsid w:val="00744589"/>
    <w:rsid w:val="00744D78"/>
    <w:rsid w:val="00744DC2"/>
    <w:rsid w:val="007466B7"/>
    <w:rsid w:val="00746A13"/>
    <w:rsid w:val="00746FE9"/>
    <w:rsid w:val="00747580"/>
    <w:rsid w:val="00747597"/>
    <w:rsid w:val="007478F5"/>
    <w:rsid w:val="0075099F"/>
    <w:rsid w:val="00750CC7"/>
    <w:rsid w:val="00752502"/>
    <w:rsid w:val="00752EF6"/>
    <w:rsid w:val="007530DB"/>
    <w:rsid w:val="007531C8"/>
    <w:rsid w:val="00753208"/>
    <w:rsid w:val="0075421D"/>
    <w:rsid w:val="00755514"/>
    <w:rsid w:val="00756EB5"/>
    <w:rsid w:val="00760062"/>
    <w:rsid w:val="0076091C"/>
    <w:rsid w:val="007632A6"/>
    <w:rsid w:val="007641A2"/>
    <w:rsid w:val="00764DA5"/>
    <w:rsid w:val="007660D8"/>
    <w:rsid w:val="00766135"/>
    <w:rsid w:val="007665E5"/>
    <w:rsid w:val="00766BE2"/>
    <w:rsid w:val="00767014"/>
    <w:rsid w:val="00770C29"/>
    <w:rsid w:val="00772ADB"/>
    <w:rsid w:val="00773CD5"/>
    <w:rsid w:val="007744C2"/>
    <w:rsid w:val="00775182"/>
    <w:rsid w:val="007753C4"/>
    <w:rsid w:val="0077552F"/>
    <w:rsid w:val="00775DA2"/>
    <w:rsid w:val="0078085B"/>
    <w:rsid w:val="00782A46"/>
    <w:rsid w:val="00783B20"/>
    <w:rsid w:val="00783C98"/>
    <w:rsid w:val="00784288"/>
    <w:rsid w:val="00785AD3"/>
    <w:rsid w:val="00786136"/>
    <w:rsid w:val="00786B2A"/>
    <w:rsid w:val="00787003"/>
    <w:rsid w:val="007872E4"/>
    <w:rsid w:val="007900D7"/>
    <w:rsid w:val="007909E2"/>
    <w:rsid w:val="00791440"/>
    <w:rsid w:val="00792837"/>
    <w:rsid w:val="00792838"/>
    <w:rsid w:val="007928CE"/>
    <w:rsid w:val="0079376C"/>
    <w:rsid w:val="00794E6E"/>
    <w:rsid w:val="00795792"/>
    <w:rsid w:val="007A14EF"/>
    <w:rsid w:val="007A1937"/>
    <w:rsid w:val="007A3556"/>
    <w:rsid w:val="007A3D24"/>
    <w:rsid w:val="007A408D"/>
    <w:rsid w:val="007A54FF"/>
    <w:rsid w:val="007A737A"/>
    <w:rsid w:val="007B3A93"/>
    <w:rsid w:val="007B5EDB"/>
    <w:rsid w:val="007B628A"/>
    <w:rsid w:val="007B6D7D"/>
    <w:rsid w:val="007B6EC7"/>
    <w:rsid w:val="007B77B5"/>
    <w:rsid w:val="007B7D7A"/>
    <w:rsid w:val="007C08B3"/>
    <w:rsid w:val="007C09B7"/>
    <w:rsid w:val="007C26D1"/>
    <w:rsid w:val="007C34CB"/>
    <w:rsid w:val="007C3702"/>
    <w:rsid w:val="007C3AA6"/>
    <w:rsid w:val="007C4256"/>
    <w:rsid w:val="007C43DC"/>
    <w:rsid w:val="007C4921"/>
    <w:rsid w:val="007C57CB"/>
    <w:rsid w:val="007C5AC1"/>
    <w:rsid w:val="007C5FA8"/>
    <w:rsid w:val="007C64C7"/>
    <w:rsid w:val="007C7C88"/>
    <w:rsid w:val="007D02A5"/>
    <w:rsid w:val="007D0793"/>
    <w:rsid w:val="007D0E50"/>
    <w:rsid w:val="007D113A"/>
    <w:rsid w:val="007D2783"/>
    <w:rsid w:val="007D2F79"/>
    <w:rsid w:val="007D37F6"/>
    <w:rsid w:val="007D380B"/>
    <w:rsid w:val="007D3858"/>
    <w:rsid w:val="007D52CB"/>
    <w:rsid w:val="007D676D"/>
    <w:rsid w:val="007E0546"/>
    <w:rsid w:val="007E0A58"/>
    <w:rsid w:val="007E0CA7"/>
    <w:rsid w:val="007E1470"/>
    <w:rsid w:val="007E2AA8"/>
    <w:rsid w:val="007E621D"/>
    <w:rsid w:val="007E6C4B"/>
    <w:rsid w:val="007E7F2E"/>
    <w:rsid w:val="007F0291"/>
    <w:rsid w:val="007F077E"/>
    <w:rsid w:val="007F1670"/>
    <w:rsid w:val="007F1EBE"/>
    <w:rsid w:val="007F23B4"/>
    <w:rsid w:val="007F309F"/>
    <w:rsid w:val="007F3B57"/>
    <w:rsid w:val="007F3E57"/>
    <w:rsid w:val="007F41B7"/>
    <w:rsid w:val="007F42BB"/>
    <w:rsid w:val="007F54B0"/>
    <w:rsid w:val="007F5A93"/>
    <w:rsid w:val="007F5D8E"/>
    <w:rsid w:val="007F6969"/>
    <w:rsid w:val="007F7109"/>
    <w:rsid w:val="00800140"/>
    <w:rsid w:val="0080129D"/>
    <w:rsid w:val="0080173D"/>
    <w:rsid w:val="00801EA5"/>
    <w:rsid w:val="008032ED"/>
    <w:rsid w:val="00803FAC"/>
    <w:rsid w:val="00804FBC"/>
    <w:rsid w:val="008060FA"/>
    <w:rsid w:val="008061DB"/>
    <w:rsid w:val="0080799C"/>
    <w:rsid w:val="00810917"/>
    <w:rsid w:val="00810E63"/>
    <w:rsid w:val="008123B6"/>
    <w:rsid w:val="00812BD4"/>
    <w:rsid w:val="0081327E"/>
    <w:rsid w:val="0081342F"/>
    <w:rsid w:val="00813937"/>
    <w:rsid w:val="008148E8"/>
    <w:rsid w:val="0081572C"/>
    <w:rsid w:val="00817FDD"/>
    <w:rsid w:val="008203D3"/>
    <w:rsid w:val="008205AD"/>
    <w:rsid w:val="008212C7"/>
    <w:rsid w:val="00821516"/>
    <w:rsid w:val="00821D8B"/>
    <w:rsid w:val="00822B0B"/>
    <w:rsid w:val="00822C64"/>
    <w:rsid w:val="00822D20"/>
    <w:rsid w:val="00822DB1"/>
    <w:rsid w:val="00823117"/>
    <w:rsid w:val="00825581"/>
    <w:rsid w:val="008256A5"/>
    <w:rsid w:val="0082571E"/>
    <w:rsid w:val="00827109"/>
    <w:rsid w:val="0082759E"/>
    <w:rsid w:val="00830153"/>
    <w:rsid w:val="00830601"/>
    <w:rsid w:val="00830C6B"/>
    <w:rsid w:val="00830C97"/>
    <w:rsid w:val="00830D46"/>
    <w:rsid w:val="00830FB0"/>
    <w:rsid w:val="00831A97"/>
    <w:rsid w:val="008324C4"/>
    <w:rsid w:val="0083293E"/>
    <w:rsid w:val="008336C9"/>
    <w:rsid w:val="008341D4"/>
    <w:rsid w:val="00834BD0"/>
    <w:rsid w:val="00834C07"/>
    <w:rsid w:val="0083556A"/>
    <w:rsid w:val="00837489"/>
    <w:rsid w:val="00842359"/>
    <w:rsid w:val="00842499"/>
    <w:rsid w:val="00842C55"/>
    <w:rsid w:val="00843B6B"/>
    <w:rsid w:val="00844639"/>
    <w:rsid w:val="00845B1F"/>
    <w:rsid w:val="00846432"/>
    <w:rsid w:val="0084648E"/>
    <w:rsid w:val="00846B02"/>
    <w:rsid w:val="00847093"/>
    <w:rsid w:val="00850113"/>
    <w:rsid w:val="00850700"/>
    <w:rsid w:val="00850E76"/>
    <w:rsid w:val="008522E3"/>
    <w:rsid w:val="00852B84"/>
    <w:rsid w:val="008530E6"/>
    <w:rsid w:val="0085448C"/>
    <w:rsid w:val="0085501C"/>
    <w:rsid w:val="00855504"/>
    <w:rsid w:val="00856C29"/>
    <w:rsid w:val="0086032F"/>
    <w:rsid w:val="008605A3"/>
    <w:rsid w:val="00861CE7"/>
    <w:rsid w:val="008627E7"/>
    <w:rsid w:val="00862B78"/>
    <w:rsid w:val="008632E6"/>
    <w:rsid w:val="008638C8"/>
    <w:rsid w:val="00864FF3"/>
    <w:rsid w:val="00866C49"/>
    <w:rsid w:val="0086707D"/>
    <w:rsid w:val="0087064C"/>
    <w:rsid w:val="00871698"/>
    <w:rsid w:val="00871D8F"/>
    <w:rsid w:val="00871FAF"/>
    <w:rsid w:val="00872F97"/>
    <w:rsid w:val="008749F3"/>
    <w:rsid w:val="00874D48"/>
    <w:rsid w:val="008767F9"/>
    <w:rsid w:val="008778C6"/>
    <w:rsid w:val="00877FD7"/>
    <w:rsid w:val="008819F5"/>
    <w:rsid w:val="00882C2C"/>
    <w:rsid w:val="008849C8"/>
    <w:rsid w:val="008878D7"/>
    <w:rsid w:val="00887F7D"/>
    <w:rsid w:val="0089120A"/>
    <w:rsid w:val="00891700"/>
    <w:rsid w:val="00891BD8"/>
    <w:rsid w:val="00892C5E"/>
    <w:rsid w:val="008934D1"/>
    <w:rsid w:val="0089390D"/>
    <w:rsid w:val="00893F43"/>
    <w:rsid w:val="00896385"/>
    <w:rsid w:val="00896AB3"/>
    <w:rsid w:val="00896CDF"/>
    <w:rsid w:val="00896D41"/>
    <w:rsid w:val="00896E74"/>
    <w:rsid w:val="008A169C"/>
    <w:rsid w:val="008A1A82"/>
    <w:rsid w:val="008A21E0"/>
    <w:rsid w:val="008A29C8"/>
    <w:rsid w:val="008A5416"/>
    <w:rsid w:val="008A56F1"/>
    <w:rsid w:val="008A57C3"/>
    <w:rsid w:val="008B1622"/>
    <w:rsid w:val="008B3477"/>
    <w:rsid w:val="008B5830"/>
    <w:rsid w:val="008B5E78"/>
    <w:rsid w:val="008B6820"/>
    <w:rsid w:val="008B7794"/>
    <w:rsid w:val="008B7B42"/>
    <w:rsid w:val="008C1D1B"/>
    <w:rsid w:val="008C219D"/>
    <w:rsid w:val="008C2C5B"/>
    <w:rsid w:val="008C2D0F"/>
    <w:rsid w:val="008C35BE"/>
    <w:rsid w:val="008C4109"/>
    <w:rsid w:val="008C4FFF"/>
    <w:rsid w:val="008C5C97"/>
    <w:rsid w:val="008C5CAA"/>
    <w:rsid w:val="008C6117"/>
    <w:rsid w:val="008C6502"/>
    <w:rsid w:val="008D1083"/>
    <w:rsid w:val="008D1346"/>
    <w:rsid w:val="008D1396"/>
    <w:rsid w:val="008D1EC6"/>
    <w:rsid w:val="008D21A6"/>
    <w:rsid w:val="008D28B5"/>
    <w:rsid w:val="008D2A39"/>
    <w:rsid w:val="008D2DB5"/>
    <w:rsid w:val="008D3FD4"/>
    <w:rsid w:val="008D4315"/>
    <w:rsid w:val="008D6A11"/>
    <w:rsid w:val="008E03A7"/>
    <w:rsid w:val="008E09B9"/>
    <w:rsid w:val="008E0A85"/>
    <w:rsid w:val="008E17B6"/>
    <w:rsid w:val="008E1BCE"/>
    <w:rsid w:val="008E1D42"/>
    <w:rsid w:val="008E3239"/>
    <w:rsid w:val="008E4336"/>
    <w:rsid w:val="008E46AD"/>
    <w:rsid w:val="008E56D4"/>
    <w:rsid w:val="008E6879"/>
    <w:rsid w:val="008E6EB7"/>
    <w:rsid w:val="008F03B4"/>
    <w:rsid w:val="008F12E0"/>
    <w:rsid w:val="008F1D32"/>
    <w:rsid w:val="008F2606"/>
    <w:rsid w:val="008F313F"/>
    <w:rsid w:val="008F370A"/>
    <w:rsid w:val="008F70E9"/>
    <w:rsid w:val="009008FA"/>
    <w:rsid w:val="00901451"/>
    <w:rsid w:val="00901CFF"/>
    <w:rsid w:val="0090205E"/>
    <w:rsid w:val="00902090"/>
    <w:rsid w:val="00905827"/>
    <w:rsid w:val="009063F2"/>
    <w:rsid w:val="00907C91"/>
    <w:rsid w:val="009107AF"/>
    <w:rsid w:val="00910CA5"/>
    <w:rsid w:val="0091152C"/>
    <w:rsid w:val="00911695"/>
    <w:rsid w:val="00911EB1"/>
    <w:rsid w:val="00912035"/>
    <w:rsid w:val="00912E67"/>
    <w:rsid w:val="009135B9"/>
    <w:rsid w:val="00917965"/>
    <w:rsid w:val="009206B3"/>
    <w:rsid w:val="00920D21"/>
    <w:rsid w:val="009212E9"/>
    <w:rsid w:val="009224C1"/>
    <w:rsid w:val="00922B45"/>
    <w:rsid w:val="009235E0"/>
    <w:rsid w:val="00923AA8"/>
    <w:rsid w:val="00926EDF"/>
    <w:rsid w:val="00927467"/>
    <w:rsid w:val="00927E0D"/>
    <w:rsid w:val="009311F4"/>
    <w:rsid w:val="00932B91"/>
    <w:rsid w:val="0093302C"/>
    <w:rsid w:val="00933235"/>
    <w:rsid w:val="009346D6"/>
    <w:rsid w:val="00934F98"/>
    <w:rsid w:val="009356B2"/>
    <w:rsid w:val="00935939"/>
    <w:rsid w:val="00936F8F"/>
    <w:rsid w:val="00937DD9"/>
    <w:rsid w:val="00940F25"/>
    <w:rsid w:val="00941602"/>
    <w:rsid w:val="009435CF"/>
    <w:rsid w:val="009437D6"/>
    <w:rsid w:val="00943BA4"/>
    <w:rsid w:val="00943DA6"/>
    <w:rsid w:val="009440A7"/>
    <w:rsid w:val="00944723"/>
    <w:rsid w:val="009452FE"/>
    <w:rsid w:val="00945D3F"/>
    <w:rsid w:val="00946414"/>
    <w:rsid w:val="009469D3"/>
    <w:rsid w:val="00947F6C"/>
    <w:rsid w:val="00951177"/>
    <w:rsid w:val="00951737"/>
    <w:rsid w:val="00951DCD"/>
    <w:rsid w:val="00953672"/>
    <w:rsid w:val="00953767"/>
    <w:rsid w:val="009538E0"/>
    <w:rsid w:val="00953D63"/>
    <w:rsid w:val="0095463B"/>
    <w:rsid w:val="009551CB"/>
    <w:rsid w:val="0095529C"/>
    <w:rsid w:val="00955A11"/>
    <w:rsid w:val="00955ABC"/>
    <w:rsid w:val="0095645C"/>
    <w:rsid w:val="00956ADF"/>
    <w:rsid w:val="0095720D"/>
    <w:rsid w:val="00961F71"/>
    <w:rsid w:val="0096204F"/>
    <w:rsid w:val="0096213D"/>
    <w:rsid w:val="0096228B"/>
    <w:rsid w:val="00964CFE"/>
    <w:rsid w:val="00965CFB"/>
    <w:rsid w:val="00965FCE"/>
    <w:rsid w:val="00966893"/>
    <w:rsid w:val="00966D05"/>
    <w:rsid w:val="009676AC"/>
    <w:rsid w:val="00967D74"/>
    <w:rsid w:val="00970E97"/>
    <w:rsid w:val="0097264C"/>
    <w:rsid w:val="009726A8"/>
    <w:rsid w:val="00974BD6"/>
    <w:rsid w:val="00974BFF"/>
    <w:rsid w:val="0097570E"/>
    <w:rsid w:val="0097656F"/>
    <w:rsid w:val="00976885"/>
    <w:rsid w:val="00976C79"/>
    <w:rsid w:val="00976EFE"/>
    <w:rsid w:val="009770A1"/>
    <w:rsid w:val="00977DAD"/>
    <w:rsid w:val="009801BC"/>
    <w:rsid w:val="00980E6C"/>
    <w:rsid w:val="00982DBD"/>
    <w:rsid w:val="00983746"/>
    <w:rsid w:val="00985E7D"/>
    <w:rsid w:val="00986F89"/>
    <w:rsid w:val="0098789E"/>
    <w:rsid w:val="009901F4"/>
    <w:rsid w:val="0099165A"/>
    <w:rsid w:val="00992373"/>
    <w:rsid w:val="009932C8"/>
    <w:rsid w:val="009939FC"/>
    <w:rsid w:val="00995C71"/>
    <w:rsid w:val="009961B8"/>
    <w:rsid w:val="009973C6"/>
    <w:rsid w:val="00997FE5"/>
    <w:rsid w:val="009A0F98"/>
    <w:rsid w:val="009A2072"/>
    <w:rsid w:val="009A20C1"/>
    <w:rsid w:val="009A2499"/>
    <w:rsid w:val="009A31CB"/>
    <w:rsid w:val="009A396E"/>
    <w:rsid w:val="009A4359"/>
    <w:rsid w:val="009A474D"/>
    <w:rsid w:val="009A546E"/>
    <w:rsid w:val="009A6241"/>
    <w:rsid w:val="009A6A15"/>
    <w:rsid w:val="009A6B0C"/>
    <w:rsid w:val="009B0256"/>
    <w:rsid w:val="009B19C5"/>
    <w:rsid w:val="009B2740"/>
    <w:rsid w:val="009B2CE6"/>
    <w:rsid w:val="009B367C"/>
    <w:rsid w:val="009B3C4C"/>
    <w:rsid w:val="009B3F1E"/>
    <w:rsid w:val="009B4920"/>
    <w:rsid w:val="009B4C26"/>
    <w:rsid w:val="009B5D9F"/>
    <w:rsid w:val="009B5DF4"/>
    <w:rsid w:val="009B71C1"/>
    <w:rsid w:val="009C02D1"/>
    <w:rsid w:val="009C0875"/>
    <w:rsid w:val="009C18BD"/>
    <w:rsid w:val="009C2325"/>
    <w:rsid w:val="009C3B6B"/>
    <w:rsid w:val="009C3B93"/>
    <w:rsid w:val="009C40E2"/>
    <w:rsid w:val="009C41F4"/>
    <w:rsid w:val="009C4F2B"/>
    <w:rsid w:val="009C5405"/>
    <w:rsid w:val="009C6F8C"/>
    <w:rsid w:val="009C70DE"/>
    <w:rsid w:val="009C78B1"/>
    <w:rsid w:val="009D03C7"/>
    <w:rsid w:val="009D0C30"/>
    <w:rsid w:val="009D1660"/>
    <w:rsid w:val="009D1944"/>
    <w:rsid w:val="009D21BA"/>
    <w:rsid w:val="009D25AB"/>
    <w:rsid w:val="009D34D6"/>
    <w:rsid w:val="009D38DB"/>
    <w:rsid w:val="009D3F57"/>
    <w:rsid w:val="009D45AD"/>
    <w:rsid w:val="009D4853"/>
    <w:rsid w:val="009D5224"/>
    <w:rsid w:val="009D53A7"/>
    <w:rsid w:val="009D5603"/>
    <w:rsid w:val="009D58E4"/>
    <w:rsid w:val="009D5D01"/>
    <w:rsid w:val="009D6962"/>
    <w:rsid w:val="009D7508"/>
    <w:rsid w:val="009D7543"/>
    <w:rsid w:val="009E006C"/>
    <w:rsid w:val="009E007C"/>
    <w:rsid w:val="009E0429"/>
    <w:rsid w:val="009E113B"/>
    <w:rsid w:val="009E17A4"/>
    <w:rsid w:val="009E1DB5"/>
    <w:rsid w:val="009E1DF5"/>
    <w:rsid w:val="009E2A36"/>
    <w:rsid w:val="009E3589"/>
    <w:rsid w:val="009E3826"/>
    <w:rsid w:val="009E3F7F"/>
    <w:rsid w:val="009E4424"/>
    <w:rsid w:val="009E4CFF"/>
    <w:rsid w:val="009E4E47"/>
    <w:rsid w:val="009E6924"/>
    <w:rsid w:val="009E76C9"/>
    <w:rsid w:val="009E795B"/>
    <w:rsid w:val="009F0731"/>
    <w:rsid w:val="009F1520"/>
    <w:rsid w:val="009F24C0"/>
    <w:rsid w:val="009F24D1"/>
    <w:rsid w:val="009F253B"/>
    <w:rsid w:val="009F269F"/>
    <w:rsid w:val="009F3BB5"/>
    <w:rsid w:val="009F405E"/>
    <w:rsid w:val="009F4D4E"/>
    <w:rsid w:val="009F5A18"/>
    <w:rsid w:val="009F5B6F"/>
    <w:rsid w:val="009F5BC0"/>
    <w:rsid w:val="009F5E5A"/>
    <w:rsid w:val="009F6066"/>
    <w:rsid w:val="00A0021A"/>
    <w:rsid w:val="00A00497"/>
    <w:rsid w:val="00A006AD"/>
    <w:rsid w:val="00A01374"/>
    <w:rsid w:val="00A03034"/>
    <w:rsid w:val="00A0499D"/>
    <w:rsid w:val="00A07549"/>
    <w:rsid w:val="00A077F7"/>
    <w:rsid w:val="00A102DE"/>
    <w:rsid w:val="00A10585"/>
    <w:rsid w:val="00A114A6"/>
    <w:rsid w:val="00A12BB8"/>
    <w:rsid w:val="00A12C7D"/>
    <w:rsid w:val="00A12DDB"/>
    <w:rsid w:val="00A13A55"/>
    <w:rsid w:val="00A151A4"/>
    <w:rsid w:val="00A17290"/>
    <w:rsid w:val="00A1797A"/>
    <w:rsid w:val="00A21698"/>
    <w:rsid w:val="00A2394B"/>
    <w:rsid w:val="00A24AF0"/>
    <w:rsid w:val="00A24E9B"/>
    <w:rsid w:val="00A263EB"/>
    <w:rsid w:val="00A268C0"/>
    <w:rsid w:val="00A26959"/>
    <w:rsid w:val="00A2711D"/>
    <w:rsid w:val="00A27324"/>
    <w:rsid w:val="00A30119"/>
    <w:rsid w:val="00A304C4"/>
    <w:rsid w:val="00A31592"/>
    <w:rsid w:val="00A315F3"/>
    <w:rsid w:val="00A31E44"/>
    <w:rsid w:val="00A32931"/>
    <w:rsid w:val="00A32DDC"/>
    <w:rsid w:val="00A32E06"/>
    <w:rsid w:val="00A3379B"/>
    <w:rsid w:val="00A33F2C"/>
    <w:rsid w:val="00A33FAA"/>
    <w:rsid w:val="00A345BB"/>
    <w:rsid w:val="00A35610"/>
    <w:rsid w:val="00A35AE6"/>
    <w:rsid w:val="00A35CC0"/>
    <w:rsid w:val="00A37002"/>
    <w:rsid w:val="00A37601"/>
    <w:rsid w:val="00A40158"/>
    <w:rsid w:val="00A402A4"/>
    <w:rsid w:val="00A41607"/>
    <w:rsid w:val="00A41E5C"/>
    <w:rsid w:val="00A42B2C"/>
    <w:rsid w:val="00A434C7"/>
    <w:rsid w:val="00A43E6E"/>
    <w:rsid w:val="00A44672"/>
    <w:rsid w:val="00A44ECD"/>
    <w:rsid w:val="00A44F68"/>
    <w:rsid w:val="00A45DB6"/>
    <w:rsid w:val="00A46057"/>
    <w:rsid w:val="00A4657F"/>
    <w:rsid w:val="00A478E7"/>
    <w:rsid w:val="00A50582"/>
    <w:rsid w:val="00A5092A"/>
    <w:rsid w:val="00A51E9B"/>
    <w:rsid w:val="00A51F32"/>
    <w:rsid w:val="00A5406B"/>
    <w:rsid w:val="00A545A9"/>
    <w:rsid w:val="00A55472"/>
    <w:rsid w:val="00A5616F"/>
    <w:rsid w:val="00A57B10"/>
    <w:rsid w:val="00A57BB5"/>
    <w:rsid w:val="00A60046"/>
    <w:rsid w:val="00A61129"/>
    <w:rsid w:val="00A615D7"/>
    <w:rsid w:val="00A6166B"/>
    <w:rsid w:val="00A61911"/>
    <w:rsid w:val="00A61BCF"/>
    <w:rsid w:val="00A6225B"/>
    <w:rsid w:val="00A64F03"/>
    <w:rsid w:val="00A657B9"/>
    <w:rsid w:val="00A65A44"/>
    <w:rsid w:val="00A65DEC"/>
    <w:rsid w:val="00A71836"/>
    <w:rsid w:val="00A725D6"/>
    <w:rsid w:val="00A72E58"/>
    <w:rsid w:val="00A734B6"/>
    <w:rsid w:val="00A73C46"/>
    <w:rsid w:val="00A73EDE"/>
    <w:rsid w:val="00A74EEE"/>
    <w:rsid w:val="00A762F5"/>
    <w:rsid w:val="00A76587"/>
    <w:rsid w:val="00A7665D"/>
    <w:rsid w:val="00A76B50"/>
    <w:rsid w:val="00A8003D"/>
    <w:rsid w:val="00A803BC"/>
    <w:rsid w:val="00A80F9E"/>
    <w:rsid w:val="00A8205E"/>
    <w:rsid w:val="00A82865"/>
    <w:rsid w:val="00A82FE3"/>
    <w:rsid w:val="00A8321C"/>
    <w:rsid w:val="00A83258"/>
    <w:rsid w:val="00A83DDF"/>
    <w:rsid w:val="00A85537"/>
    <w:rsid w:val="00A858F6"/>
    <w:rsid w:val="00A86854"/>
    <w:rsid w:val="00A876C7"/>
    <w:rsid w:val="00A87D4F"/>
    <w:rsid w:val="00A90241"/>
    <w:rsid w:val="00A90DD8"/>
    <w:rsid w:val="00A910C1"/>
    <w:rsid w:val="00A91FE5"/>
    <w:rsid w:val="00A929B5"/>
    <w:rsid w:val="00A9398C"/>
    <w:rsid w:val="00A955DF"/>
    <w:rsid w:val="00A956D3"/>
    <w:rsid w:val="00A962AE"/>
    <w:rsid w:val="00A9676A"/>
    <w:rsid w:val="00A971EB"/>
    <w:rsid w:val="00AA02B6"/>
    <w:rsid w:val="00AA08AE"/>
    <w:rsid w:val="00AA0902"/>
    <w:rsid w:val="00AA0991"/>
    <w:rsid w:val="00AA10A5"/>
    <w:rsid w:val="00AA15A2"/>
    <w:rsid w:val="00AA1E33"/>
    <w:rsid w:val="00AA2003"/>
    <w:rsid w:val="00AA2B85"/>
    <w:rsid w:val="00AA3065"/>
    <w:rsid w:val="00AA38DF"/>
    <w:rsid w:val="00AA3925"/>
    <w:rsid w:val="00AA39B0"/>
    <w:rsid w:val="00AA3C4B"/>
    <w:rsid w:val="00AA5EDD"/>
    <w:rsid w:val="00AA629D"/>
    <w:rsid w:val="00AA6E76"/>
    <w:rsid w:val="00AA7370"/>
    <w:rsid w:val="00AB0D52"/>
    <w:rsid w:val="00AB1941"/>
    <w:rsid w:val="00AB2EFA"/>
    <w:rsid w:val="00AB2FEF"/>
    <w:rsid w:val="00AB33B6"/>
    <w:rsid w:val="00AB3761"/>
    <w:rsid w:val="00AB42B9"/>
    <w:rsid w:val="00AB4ED5"/>
    <w:rsid w:val="00AB545E"/>
    <w:rsid w:val="00AB5784"/>
    <w:rsid w:val="00AB6262"/>
    <w:rsid w:val="00AB66A6"/>
    <w:rsid w:val="00AB7667"/>
    <w:rsid w:val="00AC03CC"/>
    <w:rsid w:val="00AC0BEC"/>
    <w:rsid w:val="00AC2FB9"/>
    <w:rsid w:val="00AC3266"/>
    <w:rsid w:val="00AC3565"/>
    <w:rsid w:val="00AC3D27"/>
    <w:rsid w:val="00AC3DF9"/>
    <w:rsid w:val="00AC423B"/>
    <w:rsid w:val="00AC60FA"/>
    <w:rsid w:val="00AC6321"/>
    <w:rsid w:val="00AC67F3"/>
    <w:rsid w:val="00AC6C16"/>
    <w:rsid w:val="00AC6CB3"/>
    <w:rsid w:val="00AC6CC9"/>
    <w:rsid w:val="00AC73B1"/>
    <w:rsid w:val="00AD2DA9"/>
    <w:rsid w:val="00AD3280"/>
    <w:rsid w:val="00AD329D"/>
    <w:rsid w:val="00AD3C00"/>
    <w:rsid w:val="00AD4253"/>
    <w:rsid w:val="00AD460C"/>
    <w:rsid w:val="00AD4670"/>
    <w:rsid w:val="00AD51FC"/>
    <w:rsid w:val="00AD587E"/>
    <w:rsid w:val="00AD6FEA"/>
    <w:rsid w:val="00AD7890"/>
    <w:rsid w:val="00AD7CC0"/>
    <w:rsid w:val="00AE08F8"/>
    <w:rsid w:val="00AE2527"/>
    <w:rsid w:val="00AE2B08"/>
    <w:rsid w:val="00AE3029"/>
    <w:rsid w:val="00AE3095"/>
    <w:rsid w:val="00AE333B"/>
    <w:rsid w:val="00AE53BB"/>
    <w:rsid w:val="00AE6249"/>
    <w:rsid w:val="00AE6870"/>
    <w:rsid w:val="00AE6AA5"/>
    <w:rsid w:val="00AE73B5"/>
    <w:rsid w:val="00AE75CB"/>
    <w:rsid w:val="00AF0944"/>
    <w:rsid w:val="00AF196B"/>
    <w:rsid w:val="00AF1A67"/>
    <w:rsid w:val="00AF2F53"/>
    <w:rsid w:val="00AF3682"/>
    <w:rsid w:val="00AF4643"/>
    <w:rsid w:val="00AF47CD"/>
    <w:rsid w:val="00AF5DB0"/>
    <w:rsid w:val="00AF614F"/>
    <w:rsid w:val="00AF6E02"/>
    <w:rsid w:val="00AF6E28"/>
    <w:rsid w:val="00AF71B6"/>
    <w:rsid w:val="00AF79FA"/>
    <w:rsid w:val="00B006CB"/>
    <w:rsid w:val="00B00EA4"/>
    <w:rsid w:val="00B01CFF"/>
    <w:rsid w:val="00B01D16"/>
    <w:rsid w:val="00B041F9"/>
    <w:rsid w:val="00B0456B"/>
    <w:rsid w:val="00B0490E"/>
    <w:rsid w:val="00B04CB5"/>
    <w:rsid w:val="00B04F86"/>
    <w:rsid w:val="00B0525B"/>
    <w:rsid w:val="00B074FC"/>
    <w:rsid w:val="00B07787"/>
    <w:rsid w:val="00B077BF"/>
    <w:rsid w:val="00B07BEA"/>
    <w:rsid w:val="00B11011"/>
    <w:rsid w:val="00B11567"/>
    <w:rsid w:val="00B11898"/>
    <w:rsid w:val="00B11998"/>
    <w:rsid w:val="00B11A83"/>
    <w:rsid w:val="00B12764"/>
    <w:rsid w:val="00B136C8"/>
    <w:rsid w:val="00B137D5"/>
    <w:rsid w:val="00B14363"/>
    <w:rsid w:val="00B14BE6"/>
    <w:rsid w:val="00B14D4D"/>
    <w:rsid w:val="00B15154"/>
    <w:rsid w:val="00B151C5"/>
    <w:rsid w:val="00B152BC"/>
    <w:rsid w:val="00B15480"/>
    <w:rsid w:val="00B15CEE"/>
    <w:rsid w:val="00B166A5"/>
    <w:rsid w:val="00B176DA"/>
    <w:rsid w:val="00B17AA1"/>
    <w:rsid w:val="00B17B0C"/>
    <w:rsid w:val="00B201B4"/>
    <w:rsid w:val="00B207FA"/>
    <w:rsid w:val="00B2193E"/>
    <w:rsid w:val="00B21C29"/>
    <w:rsid w:val="00B23287"/>
    <w:rsid w:val="00B243D6"/>
    <w:rsid w:val="00B247C8"/>
    <w:rsid w:val="00B25980"/>
    <w:rsid w:val="00B261FA"/>
    <w:rsid w:val="00B26383"/>
    <w:rsid w:val="00B26B9A"/>
    <w:rsid w:val="00B27F7E"/>
    <w:rsid w:val="00B30433"/>
    <w:rsid w:val="00B30C29"/>
    <w:rsid w:val="00B30FC9"/>
    <w:rsid w:val="00B3140E"/>
    <w:rsid w:val="00B317FD"/>
    <w:rsid w:val="00B32826"/>
    <w:rsid w:val="00B32E4F"/>
    <w:rsid w:val="00B33E83"/>
    <w:rsid w:val="00B34980"/>
    <w:rsid w:val="00B35780"/>
    <w:rsid w:val="00B357D6"/>
    <w:rsid w:val="00B375DE"/>
    <w:rsid w:val="00B409A9"/>
    <w:rsid w:val="00B409F3"/>
    <w:rsid w:val="00B40C87"/>
    <w:rsid w:val="00B41358"/>
    <w:rsid w:val="00B41420"/>
    <w:rsid w:val="00B419F2"/>
    <w:rsid w:val="00B42535"/>
    <w:rsid w:val="00B4360A"/>
    <w:rsid w:val="00B44D66"/>
    <w:rsid w:val="00B45118"/>
    <w:rsid w:val="00B46D32"/>
    <w:rsid w:val="00B46D53"/>
    <w:rsid w:val="00B46DFC"/>
    <w:rsid w:val="00B47933"/>
    <w:rsid w:val="00B50004"/>
    <w:rsid w:val="00B50E07"/>
    <w:rsid w:val="00B5216D"/>
    <w:rsid w:val="00B5340B"/>
    <w:rsid w:val="00B548D6"/>
    <w:rsid w:val="00B55544"/>
    <w:rsid w:val="00B55FBD"/>
    <w:rsid w:val="00B56935"/>
    <w:rsid w:val="00B56ABC"/>
    <w:rsid w:val="00B56C50"/>
    <w:rsid w:val="00B572F7"/>
    <w:rsid w:val="00B57FED"/>
    <w:rsid w:val="00B60794"/>
    <w:rsid w:val="00B60834"/>
    <w:rsid w:val="00B617A0"/>
    <w:rsid w:val="00B624A5"/>
    <w:rsid w:val="00B62DBB"/>
    <w:rsid w:val="00B62E9D"/>
    <w:rsid w:val="00B63894"/>
    <w:rsid w:val="00B64015"/>
    <w:rsid w:val="00B64E3E"/>
    <w:rsid w:val="00B658E5"/>
    <w:rsid w:val="00B67E68"/>
    <w:rsid w:val="00B702DD"/>
    <w:rsid w:val="00B70436"/>
    <w:rsid w:val="00B71C9F"/>
    <w:rsid w:val="00B73A67"/>
    <w:rsid w:val="00B768B7"/>
    <w:rsid w:val="00B80A54"/>
    <w:rsid w:val="00B81219"/>
    <w:rsid w:val="00B81224"/>
    <w:rsid w:val="00B826E9"/>
    <w:rsid w:val="00B82ABC"/>
    <w:rsid w:val="00B831A5"/>
    <w:rsid w:val="00B837F3"/>
    <w:rsid w:val="00B8527C"/>
    <w:rsid w:val="00B852F1"/>
    <w:rsid w:val="00B86B21"/>
    <w:rsid w:val="00B876ED"/>
    <w:rsid w:val="00B92C38"/>
    <w:rsid w:val="00B93668"/>
    <w:rsid w:val="00B936EE"/>
    <w:rsid w:val="00B94216"/>
    <w:rsid w:val="00B94BD8"/>
    <w:rsid w:val="00B94CC9"/>
    <w:rsid w:val="00B966B9"/>
    <w:rsid w:val="00B96A35"/>
    <w:rsid w:val="00B96B17"/>
    <w:rsid w:val="00B974FB"/>
    <w:rsid w:val="00B979F3"/>
    <w:rsid w:val="00BA0C9D"/>
    <w:rsid w:val="00BA112D"/>
    <w:rsid w:val="00BA2056"/>
    <w:rsid w:val="00BA22C8"/>
    <w:rsid w:val="00BA294C"/>
    <w:rsid w:val="00BA2DCA"/>
    <w:rsid w:val="00BA542E"/>
    <w:rsid w:val="00BA746E"/>
    <w:rsid w:val="00BB05B8"/>
    <w:rsid w:val="00BB06D2"/>
    <w:rsid w:val="00BB09CB"/>
    <w:rsid w:val="00BB114C"/>
    <w:rsid w:val="00BB11BB"/>
    <w:rsid w:val="00BB1E90"/>
    <w:rsid w:val="00BB1EDE"/>
    <w:rsid w:val="00BB270B"/>
    <w:rsid w:val="00BB2AFF"/>
    <w:rsid w:val="00BB2CD5"/>
    <w:rsid w:val="00BB3CEF"/>
    <w:rsid w:val="00BB48F1"/>
    <w:rsid w:val="00BB5CE9"/>
    <w:rsid w:val="00BB7590"/>
    <w:rsid w:val="00BB75EB"/>
    <w:rsid w:val="00BB7713"/>
    <w:rsid w:val="00BC008F"/>
    <w:rsid w:val="00BC13AC"/>
    <w:rsid w:val="00BC1990"/>
    <w:rsid w:val="00BC1E86"/>
    <w:rsid w:val="00BC2577"/>
    <w:rsid w:val="00BC2BBB"/>
    <w:rsid w:val="00BC2E7E"/>
    <w:rsid w:val="00BC37AE"/>
    <w:rsid w:val="00BC3B37"/>
    <w:rsid w:val="00BC4297"/>
    <w:rsid w:val="00BC4B4A"/>
    <w:rsid w:val="00BC528A"/>
    <w:rsid w:val="00BC57C0"/>
    <w:rsid w:val="00BC6449"/>
    <w:rsid w:val="00BC6882"/>
    <w:rsid w:val="00BC711E"/>
    <w:rsid w:val="00BC7F37"/>
    <w:rsid w:val="00BD0DD2"/>
    <w:rsid w:val="00BD1873"/>
    <w:rsid w:val="00BD29E9"/>
    <w:rsid w:val="00BD2FDF"/>
    <w:rsid w:val="00BD3649"/>
    <w:rsid w:val="00BD42B3"/>
    <w:rsid w:val="00BD46A5"/>
    <w:rsid w:val="00BD4BCB"/>
    <w:rsid w:val="00BD52B3"/>
    <w:rsid w:val="00BD562C"/>
    <w:rsid w:val="00BD60BB"/>
    <w:rsid w:val="00BD7882"/>
    <w:rsid w:val="00BD7FD5"/>
    <w:rsid w:val="00BE0C34"/>
    <w:rsid w:val="00BE14C2"/>
    <w:rsid w:val="00BE1BC4"/>
    <w:rsid w:val="00BE235A"/>
    <w:rsid w:val="00BE30B5"/>
    <w:rsid w:val="00BE3F11"/>
    <w:rsid w:val="00BE541D"/>
    <w:rsid w:val="00BE5E56"/>
    <w:rsid w:val="00BF040C"/>
    <w:rsid w:val="00BF06A9"/>
    <w:rsid w:val="00BF1943"/>
    <w:rsid w:val="00BF1CE9"/>
    <w:rsid w:val="00BF1D25"/>
    <w:rsid w:val="00BF23D4"/>
    <w:rsid w:val="00BF280E"/>
    <w:rsid w:val="00BF29B9"/>
    <w:rsid w:val="00BF30F1"/>
    <w:rsid w:val="00BF5CEE"/>
    <w:rsid w:val="00BF5D14"/>
    <w:rsid w:val="00BF661C"/>
    <w:rsid w:val="00BF6BD4"/>
    <w:rsid w:val="00BF74D4"/>
    <w:rsid w:val="00C000A0"/>
    <w:rsid w:val="00C01C54"/>
    <w:rsid w:val="00C0210F"/>
    <w:rsid w:val="00C021A2"/>
    <w:rsid w:val="00C02898"/>
    <w:rsid w:val="00C02CC9"/>
    <w:rsid w:val="00C02E7E"/>
    <w:rsid w:val="00C03FBE"/>
    <w:rsid w:val="00C04D37"/>
    <w:rsid w:val="00C06C2B"/>
    <w:rsid w:val="00C107B9"/>
    <w:rsid w:val="00C109EC"/>
    <w:rsid w:val="00C11378"/>
    <w:rsid w:val="00C11D77"/>
    <w:rsid w:val="00C13287"/>
    <w:rsid w:val="00C1330A"/>
    <w:rsid w:val="00C147CF"/>
    <w:rsid w:val="00C213D9"/>
    <w:rsid w:val="00C21634"/>
    <w:rsid w:val="00C21F20"/>
    <w:rsid w:val="00C23647"/>
    <w:rsid w:val="00C23B6B"/>
    <w:rsid w:val="00C246EE"/>
    <w:rsid w:val="00C25C69"/>
    <w:rsid w:val="00C2617E"/>
    <w:rsid w:val="00C26A64"/>
    <w:rsid w:val="00C27B0D"/>
    <w:rsid w:val="00C31B82"/>
    <w:rsid w:val="00C3255D"/>
    <w:rsid w:val="00C32DB9"/>
    <w:rsid w:val="00C33887"/>
    <w:rsid w:val="00C341FC"/>
    <w:rsid w:val="00C34627"/>
    <w:rsid w:val="00C3494F"/>
    <w:rsid w:val="00C34993"/>
    <w:rsid w:val="00C351D4"/>
    <w:rsid w:val="00C35633"/>
    <w:rsid w:val="00C35A3D"/>
    <w:rsid w:val="00C36617"/>
    <w:rsid w:val="00C37716"/>
    <w:rsid w:val="00C379FB"/>
    <w:rsid w:val="00C37E47"/>
    <w:rsid w:val="00C4077B"/>
    <w:rsid w:val="00C40C1B"/>
    <w:rsid w:val="00C416C0"/>
    <w:rsid w:val="00C42078"/>
    <w:rsid w:val="00C426F8"/>
    <w:rsid w:val="00C42D7F"/>
    <w:rsid w:val="00C43722"/>
    <w:rsid w:val="00C440A7"/>
    <w:rsid w:val="00C444B2"/>
    <w:rsid w:val="00C450B9"/>
    <w:rsid w:val="00C453ED"/>
    <w:rsid w:val="00C45767"/>
    <w:rsid w:val="00C46577"/>
    <w:rsid w:val="00C46580"/>
    <w:rsid w:val="00C46F7E"/>
    <w:rsid w:val="00C47721"/>
    <w:rsid w:val="00C50DAA"/>
    <w:rsid w:val="00C50DF0"/>
    <w:rsid w:val="00C51C6D"/>
    <w:rsid w:val="00C5213E"/>
    <w:rsid w:val="00C522CE"/>
    <w:rsid w:val="00C54206"/>
    <w:rsid w:val="00C54594"/>
    <w:rsid w:val="00C54A3E"/>
    <w:rsid w:val="00C54ECA"/>
    <w:rsid w:val="00C54F8B"/>
    <w:rsid w:val="00C55799"/>
    <w:rsid w:val="00C55999"/>
    <w:rsid w:val="00C565E8"/>
    <w:rsid w:val="00C574AC"/>
    <w:rsid w:val="00C57A46"/>
    <w:rsid w:val="00C57ABB"/>
    <w:rsid w:val="00C605C6"/>
    <w:rsid w:val="00C606CB"/>
    <w:rsid w:val="00C61B68"/>
    <w:rsid w:val="00C6334B"/>
    <w:rsid w:val="00C63855"/>
    <w:rsid w:val="00C64135"/>
    <w:rsid w:val="00C64FE3"/>
    <w:rsid w:val="00C65671"/>
    <w:rsid w:val="00C65C62"/>
    <w:rsid w:val="00C66143"/>
    <w:rsid w:val="00C66992"/>
    <w:rsid w:val="00C679B6"/>
    <w:rsid w:val="00C67BFF"/>
    <w:rsid w:val="00C708F4"/>
    <w:rsid w:val="00C7151A"/>
    <w:rsid w:val="00C715B1"/>
    <w:rsid w:val="00C721EB"/>
    <w:rsid w:val="00C72525"/>
    <w:rsid w:val="00C744E9"/>
    <w:rsid w:val="00C7584D"/>
    <w:rsid w:val="00C7624E"/>
    <w:rsid w:val="00C76BF1"/>
    <w:rsid w:val="00C77B4F"/>
    <w:rsid w:val="00C77F6D"/>
    <w:rsid w:val="00C80636"/>
    <w:rsid w:val="00C807FE"/>
    <w:rsid w:val="00C815F5"/>
    <w:rsid w:val="00C83535"/>
    <w:rsid w:val="00C83A43"/>
    <w:rsid w:val="00C83DC4"/>
    <w:rsid w:val="00C85AE2"/>
    <w:rsid w:val="00C87103"/>
    <w:rsid w:val="00C9148B"/>
    <w:rsid w:val="00C9246E"/>
    <w:rsid w:val="00C9373F"/>
    <w:rsid w:val="00C93827"/>
    <w:rsid w:val="00C956D7"/>
    <w:rsid w:val="00C95EAB"/>
    <w:rsid w:val="00C96D10"/>
    <w:rsid w:val="00C9722C"/>
    <w:rsid w:val="00CA0317"/>
    <w:rsid w:val="00CA03F2"/>
    <w:rsid w:val="00CA0C58"/>
    <w:rsid w:val="00CA16D2"/>
    <w:rsid w:val="00CA1A1C"/>
    <w:rsid w:val="00CA2DE2"/>
    <w:rsid w:val="00CA3572"/>
    <w:rsid w:val="00CA3C54"/>
    <w:rsid w:val="00CA3C65"/>
    <w:rsid w:val="00CA5348"/>
    <w:rsid w:val="00CA63CA"/>
    <w:rsid w:val="00CA680D"/>
    <w:rsid w:val="00CA6F2F"/>
    <w:rsid w:val="00CA73C9"/>
    <w:rsid w:val="00CA7FD6"/>
    <w:rsid w:val="00CB0558"/>
    <w:rsid w:val="00CB14A0"/>
    <w:rsid w:val="00CB3BAB"/>
    <w:rsid w:val="00CB4E3F"/>
    <w:rsid w:val="00CB4F83"/>
    <w:rsid w:val="00CB5002"/>
    <w:rsid w:val="00CB5AEE"/>
    <w:rsid w:val="00CB619B"/>
    <w:rsid w:val="00CB71E9"/>
    <w:rsid w:val="00CB78CD"/>
    <w:rsid w:val="00CC0659"/>
    <w:rsid w:val="00CC0EBF"/>
    <w:rsid w:val="00CC1BAF"/>
    <w:rsid w:val="00CC2CBE"/>
    <w:rsid w:val="00CC2D4E"/>
    <w:rsid w:val="00CC2F6E"/>
    <w:rsid w:val="00CC32A9"/>
    <w:rsid w:val="00CC3D10"/>
    <w:rsid w:val="00CC4311"/>
    <w:rsid w:val="00CC615C"/>
    <w:rsid w:val="00CC741A"/>
    <w:rsid w:val="00CC74E3"/>
    <w:rsid w:val="00CD0C8F"/>
    <w:rsid w:val="00CD1341"/>
    <w:rsid w:val="00CD21F5"/>
    <w:rsid w:val="00CD24E3"/>
    <w:rsid w:val="00CD4694"/>
    <w:rsid w:val="00CD5505"/>
    <w:rsid w:val="00CD6347"/>
    <w:rsid w:val="00CD68B7"/>
    <w:rsid w:val="00CD6E6C"/>
    <w:rsid w:val="00CD7103"/>
    <w:rsid w:val="00CD7DF6"/>
    <w:rsid w:val="00CE0405"/>
    <w:rsid w:val="00CE0E3C"/>
    <w:rsid w:val="00CE0EE1"/>
    <w:rsid w:val="00CE17DE"/>
    <w:rsid w:val="00CE1843"/>
    <w:rsid w:val="00CE1A06"/>
    <w:rsid w:val="00CE1A34"/>
    <w:rsid w:val="00CE205C"/>
    <w:rsid w:val="00CE22B0"/>
    <w:rsid w:val="00CE2FFB"/>
    <w:rsid w:val="00CE5471"/>
    <w:rsid w:val="00CE5935"/>
    <w:rsid w:val="00CE62F7"/>
    <w:rsid w:val="00CE703F"/>
    <w:rsid w:val="00CE77EB"/>
    <w:rsid w:val="00CF0390"/>
    <w:rsid w:val="00CF0D02"/>
    <w:rsid w:val="00CF18D3"/>
    <w:rsid w:val="00CF1FB3"/>
    <w:rsid w:val="00CF293F"/>
    <w:rsid w:val="00CF4B81"/>
    <w:rsid w:val="00CF4F16"/>
    <w:rsid w:val="00CF5A62"/>
    <w:rsid w:val="00CF5F4F"/>
    <w:rsid w:val="00CF6B39"/>
    <w:rsid w:val="00CF6F19"/>
    <w:rsid w:val="00CF75D5"/>
    <w:rsid w:val="00CF75DF"/>
    <w:rsid w:val="00CF7747"/>
    <w:rsid w:val="00D000F8"/>
    <w:rsid w:val="00D0090B"/>
    <w:rsid w:val="00D00CA6"/>
    <w:rsid w:val="00D0171D"/>
    <w:rsid w:val="00D01B14"/>
    <w:rsid w:val="00D02625"/>
    <w:rsid w:val="00D0297D"/>
    <w:rsid w:val="00D029DC"/>
    <w:rsid w:val="00D03262"/>
    <w:rsid w:val="00D03587"/>
    <w:rsid w:val="00D053D9"/>
    <w:rsid w:val="00D0573E"/>
    <w:rsid w:val="00D05BEC"/>
    <w:rsid w:val="00D05CE1"/>
    <w:rsid w:val="00D05FA2"/>
    <w:rsid w:val="00D07524"/>
    <w:rsid w:val="00D104D1"/>
    <w:rsid w:val="00D10B3C"/>
    <w:rsid w:val="00D118AF"/>
    <w:rsid w:val="00D1386E"/>
    <w:rsid w:val="00D142BB"/>
    <w:rsid w:val="00D15213"/>
    <w:rsid w:val="00D15717"/>
    <w:rsid w:val="00D16FA9"/>
    <w:rsid w:val="00D1755D"/>
    <w:rsid w:val="00D17AE7"/>
    <w:rsid w:val="00D20C9C"/>
    <w:rsid w:val="00D229A5"/>
    <w:rsid w:val="00D24067"/>
    <w:rsid w:val="00D2512B"/>
    <w:rsid w:val="00D2566A"/>
    <w:rsid w:val="00D30877"/>
    <w:rsid w:val="00D31ED8"/>
    <w:rsid w:val="00D3287F"/>
    <w:rsid w:val="00D32EBC"/>
    <w:rsid w:val="00D33035"/>
    <w:rsid w:val="00D33132"/>
    <w:rsid w:val="00D33975"/>
    <w:rsid w:val="00D33DFA"/>
    <w:rsid w:val="00D345E3"/>
    <w:rsid w:val="00D347E5"/>
    <w:rsid w:val="00D3554E"/>
    <w:rsid w:val="00D36964"/>
    <w:rsid w:val="00D37A75"/>
    <w:rsid w:val="00D42CB8"/>
    <w:rsid w:val="00D42D12"/>
    <w:rsid w:val="00D42DC9"/>
    <w:rsid w:val="00D45398"/>
    <w:rsid w:val="00D4547C"/>
    <w:rsid w:val="00D465C8"/>
    <w:rsid w:val="00D47C53"/>
    <w:rsid w:val="00D518AF"/>
    <w:rsid w:val="00D5488A"/>
    <w:rsid w:val="00D5785B"/>
    <w:rsid w:val="00D57EAD"/>
    <w:rsid w:val="00D60E59"/>
    <w:rsid w:val="00D6174A"/>
    <w:rsid w:val="00D61C9A"/>
    <w:rsid w:val="00D61D39"/>
    <w:rsid w:val="00D628B5"/>
    <w:rsid w:val="00D63D53"/>
    <w:rsid w:val="00D644C0"/>
    <w:rsid w:val="00D64600"/>
    <w:rsid w:val="00D65F24"/>
    <w:rsid w:val="00D67767"/>
    <w:rsid w:val="00D67AA3"/>
    <w:rsid w:val="00D67BD6"/>
    <w:rsid w:val="00D67BE3"/>
    <w:rsid w:val="00D70ABA"/>
    <w:rsid w:val="00D71BA2"/>
    <w:rsid w:val="00D71ECE"/>
    <w:rsid w:val="00D726C3"/>
    <w:rsid w:val="00D72B31"/>
    <w:rsid w:val="00D73A5B"/>
    <w:rsid w:val="00D74213"/>
    <w:rsid w:val="00D7548F"/>
    <w:rsid w:val="00D8282B"/>
    <w:rsid w:val="00D828B1"/>
    <w:rsid w:val="00D842F6"/>
    <w:rsid w:val="00D85740"/>
    <w:rsid w:val="00D86D5B"/>
    <w:rsid w:val="00D926B4"/>
    <w:rsid w:val="00D93281"/>
    <w:rsid w:val="00D9348C"/>
    <w:rsid w:val="00D93B96"/>
    <w:rsid w:val="00D93C5D"/>
    <w:rsid w:val="00D94191"/>
    <w:rsid w:val="00D94B43"/>
    <w:rsid w:val="00D95275"/>
    <w:rsid w:val="00D968E0"/>
    <w:rsid w:val="00D96EEF"/>
    <w:rsid w:val="00D9702E"/>
    <w:rsid w:val="00D97EE6"/>
    <w:rsid w:val="00DA1029"/>
    <w:rsid w:val="00DA4245"/>
    <w:rsid w:val="00DA4BA9"/>
    <w:rsid w:val="00DA54BD"/>
    <w:rsid w:val="00DA59C3"/>
    <w:rsid w:val="00DA6195"/>
    <w:rsid w:val="00DA649A"/>
    <w:rsid w:val="00DA649F"/>
    <w:rsid w:val="00DA6B7E"/>
    <w:rsid w:val="00DA7690"/>
    <w:rsid w:val="00DB08B3"/>
    <w:rsid w:val="00DB0A45"/>
    <w:rsid w:val="00DB101B"/>
    <w:rsid w:val="00DB2ACE"/>
    <w:rsid w:val="00DB2AD3"/>
    <w:rsid w:val="00DB2AEA"/>
    <w:rsid w:val="00DB36EF"/>
    <w:rsid w:val="00DB58F4"/>
    <w:rsid w:val="00DB702F"/>
    <w:rsid w:val="00DB773A"/>
    <w:rsid w:val="00DC0F0D"/>
    <w:rsid w:val="00DC1810"/>
    <w:rsid w:val="00DC2113"/>
    <w:rsid w:val="00DC232F"/>
    <w:rsid w:val="00DC2763"/>
    <w:rsid w:val="00DC5B79"/>
    <w:rsid w:val="00DC65B0"/>
    <w:rsid w:val="00DC663C"/>
    <w:rsid w:val="00DC6D57"/>
    <w:rsid w:val="00DC6DDF"/>
    <w:rsid w:val="00DC7C05"/>
    <w:rsid w:val="00DD0125"/>
    <w:rsid w:val="00DD16A8"/>
    <w:rsid w:val="00DD17CC"/>
    <w:rsid w:val="00DD270E"/>
    <w:rsid w:val="00DD2DDB"/>
    <w:rsid w:val="00DD3CE2"/>
    <w:rsid w:val="00DD44A7"/>
    <w:rsid w:val="00DD46D5"/>
    <w:rsid w:val="00DD5026"/>
    <w:rsid w:val="00DD6ACD"/>
    <w:rsid w:val="00DD70AF"/>
    <w:rsid w:val="00DD7E69"/>
    <w:rsid w:val="00DE03D0"/>
    <w:rsid w:val="00DE0B2F"/>
    <w:rsid w:val="00DE0C52"/>
    <w:rsid w:val="00DE1556"/>
    <w:rsid w:val="00DE2669"/>
    <w:rsid w:val="00DE3C88"/>
    <w:rsid w:val="00DE601B"/>
    <w:rsid w:val="00DE6096"/>
    <w:rsid w:val="00DE646C"/>
    <w:rsid w:val="00DE6476"/>
    <w:rsid w:val="00DE6F74"/>
    <w:rsid w:val="00DF02F5"/>
    <w:rsid w:val="00DF0E1E"/>
    <w:rsid w:val="00DF15A7"/>
    <w:rsid w:val="00DF2D98"/>
    <w:rsid w:val="00DF4181"/>
    <w:rsid w:val="00DF496A"/>
    <w:rsid w:val="00DF4D7D"/>
    <w:rsid w:val="00DF50FF"/>
    <w:rsid w:val="00DF526B"/>
    <w:rsid w:val="00DF54B2"/>
    <w:rsid w:val="00DF5E39"/>
    <w:rsid w:val="00DF64FF"/>
    <w:rsid w:val="00DF7156"/>
    <w:rsid w:val="00E0007B"/>
    <w:rsid w:val="00E01900"/>
    <w:rsid w:val="00E01C2E"/>
    <w:rsid w:val="00E0267B"/>
    <w:rsid w:val="00E03325"/>
    <w:rsid w:val="00E057FD"/>
    <w:rsid w:val="00E058DA"/>
    <w:rsid w:val="00E05D94"/>
    <w:rsid w:val="00E06A61"/>
    <w:rsid w:val="00E07476"/>
    <w:rsid w:val="00E075C5"/>
    <w:rsid w:val="00E07B21"/>
    <w:rsid w:val="00E11C1D"/>
    <w:rsid w:val="00E11DA7"/>
    <w:rsid w:val="00E12E3A"/>
    <w:rsid w:val="00E15560"/>
    <w:rsid w:val="00E155D4"/>
    <w:rsid w:val="00E15859"/>
    <w:rsid w:val="00E1600D"/>
    <w:rsid w:val="00E168BB"/>
    <w:rsid w:val="00E205C6"/>
    <w:rsid w:val="00E218B9"/>
    <w:rsid w:val="00E21B9D"/>
    <w:rsid w:val="00E21E3A"/>
    <w:rsid w:val="00E21F50"/>
    <w:rsid w:val="00E22C7F"/>
    <w:rsid w:val="00E23ECD"/>
    <w:rsid w:val="00E24B3B"/>
    <w:rsid w:val="00E25602"/>
    <w:rsid w:val="00E25976"/>
    <w:rsid w:val="00E26759"/>
    <w:rsid w:val="00E2779B"/>
    <w:rsid w:val="00E27B34"/>
    <w:rsid w:val="00E27D49"/>
    <w:rsid w:val="00E31834"/>
    <w:rsid w:val="00E34E76"/>
    <w:rsid w:val="00E35FCC"/>
    <w:rsid w:val="00E36641"/>
    <w:rsid w:val="00E37E4E"/>
    <w:rsid w:val="00E40751"/>
    <w:rsid w:val="00E40894"/>
    <w:rsid w:val="00E4289E"/>
    <w:rsid w:val="00E42FFD"/>
    <w:rsid w:val="00E4360D"/>
    <w:rsid w:val="00E43A3C"/>
    <w:rsid w:val="00E449AB"/>
    <w:rsid w:val="00E45652"/>
    <w:rsid w:val="00E45758"/>
    <w:rsid w:val="00E459F2"/>
    <w:rsid w:val="00E50295"/>
    <w:rsid w:val="00E52649"/>
    <w:rsid w:val="00E55BDE"/>
    <w:rsid w:val="00E55D73"/>
    <w:rsid w:val="00E57F6F"/>
    <w:rsid w:val="00E617B6"/>
    <w:rsid w:val="00E63A50"/>
    <w:rsid w:val="00E63AAC"/>
    <w:rsid w:val="00E6637E"/>
    <w:rsid w:val="00E6640C"/>
    <w:rsid w:val="00E67849"/>
    <w:rsid w:val="00E67F11"/>
    <w:rsid w:val="00E70A09"/>
    <w:rsid w:val="00E71378"/>
    <w:rsid w:val="00E720F2"/>
    <w:rsid w:val="00E72A60"/>
    <w:rsid w:val="00E72CCE"/>
    <w:rsid w:val="00E72E58"/>
    <w:rsid w:val="00E731CA"/>
    <w:rsid w:val="00E73D6E"/>
    <w:rsid w:val="00E73DF7"/>
    <w:rsid w:val="00E75504"/>
    <w:rsid w:val="00E75CBE"/>
    <w:rsid w:val="00E766EC"/>
    <w:rsid w:val="00E76B6B"/>
    <w:rsid w:val="00E77006"/>
    <w:rsid w:val="00E77AC7"/>
    <w:rsid w:val="00E80797"/>
    <w:rsid w:val="00E80C46"/>
    <w:rsid w:val="00E8103D"/>
    <w:rsid w:val="00E81A0D"/>
    <w:rsid w:val="00E81C94"/>
    <w:rsid w:val="00E81FE8"/>
    <w:rsid w:val="00E827BC"/>
    <w:rsid w:val="00E82EFF"/>
    <w:rsid w:val="00E839FF"/>
    <w:rsid w:val="00E83C4F"/>
    <w:rsid w:val="00E83DB6"/>
    <w:rsid w:val="00E83E4C"/>
    <w:rsid w:val="00E84302"/>
    <w:rsid w:val="00E84E47"/>
    <w:rsid w:val="00E86EA8"/>
    <w:rsid w:val="00E876F8"/>
    <w:rsid w:val="00E87DC9"/>
    <w:rsid w:val="00E90284"/>
    <w:rsid w:val="00E92225"/>
    <w:rsid w:val="00E925DD"/>
    <w:rsid w:val="00E93270"/>
    <w:rsid w:val="00E933C8"/>
    <w:rsid w:val="00E94252"/>
    <w:rsid w:val="00E94B9C"/>
    <w:rsid w:val="00E94BC3"/>
    <w:rsid w:val="00E94CB4"/>
    <w:rsid w:val="00E95127"/>
    <w:rsid w:val="00E95D1F"/>
    <w:rsid w:val="00E96057"/>
    <w:rsid w:val="00E96632"/>
    <w:rsid w:val="00E9690E"/>
    <w:rsid w:val="00E96E0B"/>
    <w:rsid w:val="00E970B3"/>
    <w:rsid w:val="00E97150"/>
    <w:rsid w:val="00EA0466"/>
    <w:rsid w:val="00EA0D5B"/>
    <w:rsid w:val="00EA1A9A"/>
    <w:rsid w:val="00EA1D85"/>
    <w:rsid w:val="00EA1E40"/>
    <w:rsid w:val="00EA1F47"/>
    <w:rsid w:val="00EA1FC7"/>
    <w:rsid w:val="00EA34EF"/>
    <w:rsid w:val="00EA495E"/>
    <w:rsid w:val="00EA4B96"/>
    <w:rsid w:val="00EA4E2E"/>
    <w:rsid w:val="00EA5272"/>
    <w:rsid w:val="00EA6647"/>
    <w:rsid w:val="00EA673F"/>
    <w:rsid w:val="00EA760C"/>
    <w:rsid w:val="00EA779A"/>
    <w:rsid w:val="00EA7E08"/>
    <w:rsid w:val="00EA7E7D"/>
    <w:rsid w:val="00EB05A5"/>
    <w:rsid w:val="00EB26DA"/>
    <w:rsid w:val="00EB3537"/>
    <w:rsid w:val="00EB4786"/>
    <w:rsid w:val="00EB5EF7"/>
    <w:rsid w:val="00EB626A"/>
    <w:rsid w:val="00EB6ACE"/>
    <w:rsid w:val="00EB7CDC"/>
    <w:rsid w:val="00EC0BCD"/>
    <w:rsid w:val="00EC13E1"/>
    <w:rsid w:val="00EC1863"/>
    <w:rsid w:val="00EC209B"/>
    <w:rsid w:val="00EC2432"/>
    <w:rsid w:val="00EC2569"/>
    <w:rsid w:val="00EC27D3"/>
    <w:rsid w:val="00EC5868"/>
    <w:rsid w:val="00EC6E6F"/>
    <w:rsid w:val="00EC7CCC"/>
    <w:rsid w:val="00ED00E4"/>
    <w:rsid w:val="00ED06C6"/>
    <w:rsid w:val="00ED07D8"/>
    <w:rsid w:val="00ED0DFE"/>
    <w:rsid w:val="00ED11C7"/>
    <w:rsid w:val="00ED2128"/>
    <w:rsid w:val="00ED3829"/>
    <w:rsid w:val="00ED3E92"/>
    <w:rsid w:val="00ED42CF"/>
    <w:rsid w:val="00ED4379"/>
    <w:rsid w:val="00ED5013"/>
    <w:rsid w:val="00ED56B3"/>
    <w:rsid w:val="00ED58F9"/>
    <w:rsid w:val="00ED6248"/>
    <w:rsid w:val="00ED69B2"/>
    <w:rsid w:val="00EE0B08"/>
    <w:rsid w:val="00EE16D6"/>
    <w:rsid w:val="00EE236F"/>
    <w:rsid w:val="00EE2F25"/>
    <w:rsid w:val="00EE2FDD"/>
    <w:rsid w:val="00EE3157"/>
    <w:rsid w:val="00EE3269"/>
    <w:rsid w:val="00EE4F57"/>
    <w:rsid w:val="00EE5030"/>
    <w:rsid w:val="00EE6055"/>
    <w:rsid w:val="00EE67F6"/>
    <w:rsid w:val="00EE7F7D"/>
    <w:rsid w:val="00EF055C"/>
    <w:rsid w:val="00EF2981"/>
    <w:rsid w:val="00EF29F2"/>
    <w:rsid w:val="00EF2E73"/>
    <w:rsid w:val="00EF349A"/>
    <w:rsid w:val="00EF4960"/>
    <w:rsid w:val="00EF4D3B"/>
    <w:rsid w:val="00EF5D6B"/>
    <w:rsid w:val="00EF6ADD"/>
    <w:rsid w:val="00EF7741"/>
    <w:rsid w:val="00F00087"/>
    <w:rsid w:val="00F005A9"/>
    <w:rsid w:val="00F0089D"/>
    <w:rsid w:val="00F011C1"/>
    <w:rsid w:val="00F016D2"/>
    <w:rsid w:val="00F01AD8"/>
    <w:rsid w:val="00F02119"/>
    <w:rsid w:val="00F027A4"/>
    <w:rsid w:val="00F0286C"/>
    <w:rsid w:val="00F02A2C"/>
    <w:rsid w:val="00F053B7"/>
    <w:rsid w:val="00F057F6"/>
    <w:rsid w:val="00F05EEE"/>
    <w:rsid w:val="00F061AF"/>
    <w:rsid w:val="00F06B83"/>
    <w:rsid w:val="00F06E19"/>
    <w:rsid w:val="00F10193"/>
    <w:rsid w:val="00F10480"/>
    <w:rsid w:val="00F11C8F"/>
    <w:rsid w:val="00F12737"/>
    <w:rsid w:val="00F13D60"/>
    <w:rsid w:val="00F142EF"/>
    <w:rsid w:val="00F1448E"/>
    <w:rsid w:val="00F1577A"/>
    <w:rsid w:val="00F157F5"/>
    <w:rsid w:val="00F1674F"/>
    <w:rsid w:val="00F16885"/>
    <w:rsid w:val="00F16D5D"/>
    <w:rsid w:val="00F170FA"/>
    <w:rsid w:val="00F1789F"/>
    <w:rsid w:val="00F178A2"/>
    <w:rsid w:val="00F21BA0"/>
    <w:rsid w:val="00F21C6E"/>
    <w:rsid w:val="00F240CB"/>
    <w:rsid w:val="00F241D9"/>
    <w:rsid w:val="00F245FA"/>
    <w:rsid w:val="00F24A27"/>
    <w:rsid w:val="00F24A81"/>
    <w:rsid w:val="00F25040"/>
    <w:rsid w:val="00F250D1"/>
    <w:rsid w:val="00F25200"/>
    <w:rsid w:val="00F27729"/>
    <w:rsid w:val="00F27B33"/>
    <w:rsid w:val="00F313B6"/>
    <w:rsid w:val="00F31798"/>
    <w:rsid w:val="00F34C03"/>
    <w:rsid w:val="00F35F78"/>
    <w:rsid w:val="00F40522"/>
    <w:rsid w:val="00F410B1"/>
    <w:rsid w:val="00F41BEA"/>
    <w:rsid w:val="00F439C0"/>
    <w:rsid w:val="00F4425F"/>
    <w:rsid w:val="00F44400"/>
    <w:rsid w:val="00F44F8B"/>
    <w:rsid w:val="00F46DD3"/>
    <w:rsid w:val="00F47127"/>
    <w:rsid w:val="00F4746E"/>
    <w:rsid w:val="00F47624"/>
    <w:rsid w:val="00F501C3"/>
    <w:rsid w:val="00F5096A"/>
    <w:rsid w:val="00F51181"/>
    <w:rsid w:val="00F51497"/>
    <w:rsid w:val="00F517B0"/>
    <w:rsid w:val="00F518F4"/>
    <w:rsid w:val="00F51CAC"/>
    <w:rsid w:val="00F52F2B"/>
    <w:rsid w:val="00F53200"/>
    <w:rsid w:val="00F53660"/>
    <w:rsid w:val="00F546E1"/>
    <w:rsid w:val="00F54943"/>
    <w:rsid w:val="00F54A31"/>
    <w:rsid w:val="00F55ECC"/>
    <w:rsid w:val="00F61260"/>
    <w:rsid w:val="00F615F3"/>
    <w:rsid w:val="00F624BE"/>
    <w:rsid w:val="00F633FC"/>
    <w:rsid w:val="00F641E2"/>
    <w:rsid w:val="00F642B8"/>
    <w:rsid w:val="00F64E30"/>
    <w:rsid w:val="00F66D4E"/>
    <w:rsid w:val="00F70782"/>
    <w:rsid w:val="00F71577"/>
    <w:rsid w:val="00F72EA9"/>
    <w:rsid w:val="00F73326"/>
    <w:rsid w:val="00F74101"/>
    <w:rsid w:val="00F75CCC"/>
    <w:rsid w:val="00F76258"/>
    <w:rsid w:val="00F76890"/>
    <w:rsid w:val="00F77011"/>
    <w:rsid w:val="00F775B7"/>
    <w:rsid w:val="00F77959"/>
    <w:rsid w:val="00F77E4B"/>
    <w:rsid w:val="00F80094"/>
    <w:rsid w:val="00F8026B"/>
    <w:rsid w:val="00F8132F"/>
    <w:rsid w:val="00F82030"/>
    <w:rsid w:val="00F842EC"/>
    <w:rsid w:val="00F84413"/>
    <w:rsid w:val="00F87BCA"/>
    <w:rsid w:val="00F90751"/>
    <w:rsid w:val="00F92ACF"/>
    <w:rsid w:val="00F9364E"/>
    <w:rsid w:val="00F93C26"/>
    <w:rsid w:val="00F93D67"/>
    <w:rsid w:val="00F94350"/>
    <w:rsid w:val="00F94A05"/>
    <w:rsid w:val="00F94DC5"/>
    <w:rsid w:val="00F95364"/>
    <w:rsid w:val="00F95474"/>
    <w:rsid w:val="00F95648"/>
    <w:rsid w:val="00F957DC"/>
    <w:rsid w:val="00F95E75"/>
    <w:rsid w:val="00F96700"/>
    <w:rsid w:val="00F9676B"/>
    <w:rsid w:val="00F9746C"/>
    <w:rsid w:val="00F9768F"/>
    <w:rsid w:val="00FA0342"/>
    <w:rsid w:val="00FA15A1"/>
    <w:rsid w:val="00FA482C"/>
    <w:rsid w:val="00FA5040"/>
    <w:rsid w:val="00FA58D8"/>
    <w:rsid w:val="00FA651A"/>
    <w:rsid w:val="00FA73F7"/>
    <w:rsid w:val="00FA7561"/>
    <w:rsid w:val="00FA7E16"/>
    <w:rsid w:val="00FB1264"/>
    <w:rsid w:val="00FB1B4D"/>
    <w:rsid w:val="00FB27B9"/>
    <w:rsid w:val="00FB2F12"/>
    <w:rsid w:val="00FB4660"/>
    <w:rsid w:val="00FB4A74"/>
    <w:rsid w:val="00FB55F1"/>
    <w:rsid w:val="00FC03A8"/>
    <w:rsid w:val="00FC0438"/>
    <w:rsid w:val="00FC05F1"/>
    <w:rsid w:val="00FC11A2"/>
    <w:rsid w:val="00FC1277"/>
    <w:rsid w:val="00FC1486"/>
    <w:rsid w:val="00FC1729"/>
    <w:rsid w:val="00FC21FD"/>
    <w:rsid w:val="00FC3059"/>
    <w:rsid w:val="00FC32B8"/>
    <w:rsid w:val="00FC3C3A"/>
    <w:rsid w:val="00FC4542"/>
    <w:rsid w:val="00FD14BA"/>
    <w:rsid w:val="00FD3475"/>
    <w:rsid w:val="00FD35FC"/>
    <w:rsid w:val="00FD459E"/>
    <w:rsid w:val="00FD4DBB"/>
    <w:rsid w:val="00FD51F5"/>
    <w:rsid w:val="00FD5724"/>
    <w:rsid w:val="00FD5B52"/>
    <w:rsid w:val="00FD613F"/>
    <w:rsid w:val="00FD73E1"/>
    <w:rsid w:val="00FD744A"/>
    <w:rsid w:val="00FD7EE8"/>
    <w:rsid w:val="00FE019E"/>
    <w:rsid w:val="00FE0366"/>
    <w:rsid w:val="00FE09DD"/>
    <w:rsid w:val="00FE2268"/>
    <w:rsid w:val="00FE23E9"/>
    <w:rsid w:val="00FE2DAE"/>
    <w:rsid w:val="00FE47DC"/>
    <w:rsid w:val="00FE51AC"/>
    <w:rsid w:val="00FE65D7"/>
    <w:rsid w:val="00FE6B3F"/>
    <w:rsid w:val="00FE6C6B"/>
    <w:rsid w:val="00FE7D34"/>
    <w:rsid w:val="00FF0A83"/>
    <w:rsid w:val="00FF291A"/>
    <w:rsid w:val="00FF3476"/>
    <w:rsid w:val="00FF43D4"/>
    <w:rsid w:val="00FF5795"/>
    <w:rsid w:val="00FF59F0"/>
    <w:rsid w:val="00FF6439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F0"/>
    <w:rPr>
      <w:sz w:val="24"/>
      <w:szCs w:val="24"/>
    </w:rPr>
  </w:style>
  <w:style w:type="paragraph" w:styleId="1">
    <w:name w:val="heading 1"/>
    <w:basedOn w:val="a"/>
    <w:next w:val="a"/>
    <w:qFormat/>
    <w:rsid w:val="005155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15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14F"/>
    <w:pPr>
      <w:keepNext/>
      <w:widowControl w:val="0"/>
      <w:suppressAutoHyphens/>
      <w:spacing w:before="360" w:after="120" w:line="340" w:lineRule="exact"/>
      <w:ind w:left="2509" w:hanging="180"/>
      <w:jc w:val="center"/>
      <w:outlineLvl w:val="2"/>
    </w:pPr>
    <w:rPr>
      <w:b/>
      <w:sz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F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a"/>
    <w:link w:val="a4"/>
    <w:rsid w:val="00367FF0"/>
    <w:rPr>
      <w:szCs w:val="20"/>
    </w:rPr>
  </w:style>
  <w:style w:type="paragraph" w:styleId="a5">
    <w:name w:val="List Paragraph"/>
    <w:basedOn w:val="a"/>
    <w:link w:val="a6"/>
    <w:uiPriority w:val="34"/>
    <w:qFormat/>
    <w:rsid w:val="00367FF0"/>
    <w:pPr>
      <w:ind w:left="720"/>
      <w:contextualSpacing/>
    </w:pPr>
  </w:style>
  <w:style w:type="character" w:customStyle="1" w:styleId="a4">
    <w:name w:val="Основной текст Знак"/>
    <w:link w:val="a3"/>
    <w:rsid w:val="00367FF0"/>
    <w:rPr>
      <w:sz w:val="24"/>
      <w:lang w:val="ru-RU" w:eastAsia="ru-RU" w:bidi="ar-SA"/>
    </w:rPr>
  </w:style>
  <w:style w:type="paragraph" w:styleId="a7">
    <w:name w:val="No Spacing"/>
    <w:link w:val="a8"/>
    <w:uiPriority w:val="1"/>
    <w:qFormat/>
    <w:rsid w:val="00367FF0"/>
    <w:rPr>
      <w:rFonts w:eastAsia="Calibri"/>
      <w:sz w:val="24"/>
      <w:szCs w:val="22"/>
      <w:lang w:eastAsia="en-US"/>
    </w:rPr>
  </w:style>
  <w:style w:type="paragraph" w:styleId="a9">
    <w:name w:val="header"/>
    <w:basedOn w:val="a"/>
    <w:link w:val="aa"/>
    <w:rsid w:val="00367F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67FF0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367F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D10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10B3C"/>
    <w:rPr>
      <w:sz w:val="24"/>
      <w:szCs w:val="24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B50004"/>
    <w:pPr>
      <w:spacing w:after="160" w:line="240" w:lineRule="exact"/>
    </w:pPr>
    <w:rPr>
      <w:sz w:val="20"/>
      <w:szCs w:val="20"/>
      <w:lang w:eastAsia="zh-CN"/>
    </w:rPr>
  </w:style>
  <w:style w:type="paragraph" w:styleId="ae">
    <w:name w:val="Balloon Text"/>
    <w:basedOn w:val="a"/>
    <w:link w:val="af"/>
    <w:rsid w:val="00D5785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D5785B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rsid w:val="00BB05B8"/>
    <w:pPr>
      <w:suppressAutoHyphens/>
      <w:spacing w:after="120"/>
      <w:ind w:left="283"/>
    </w:pPr>
    <w:rPr>
      <w:lang w:eastAsia="ar-SA"/>
    </w:rPr>
  </w:style>
  <w:style w:type="paragraph" w:styleId="20">
    <w:name w:val="Body Text Indent 2"/>
    <w:basedOn w:val="a"/>
    <w:rsid w:val="000D02FC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xt11">
    <w:name w:val="text11"/>
    <w:rsid w:val="00087EF8"/>
    <w:rPr>
      <w:rFonts w:ascii="Verdana" w:hAnsi="Verdana"/>
      <w:b w:val="0"/>
      <w:bCs w:val="0"/>
      <w:strike w:val="0"/>
      <w:dstrike w:val="0"/>
      <w:color w:val="000000"/>
      <w:sz w:val="18"/>
      <w:szCs w:val="18"/>
      <w:u w:val="none"/>
    </w:rPr>
  </w:style>
  <w:style w:type="paragraph" w:customStyle="1" w:styleId="11">
    <w:name w:val="Без интервала1"/>
    <w:link w:val="NoSpacingChar"/>
    <w:uiPriority w:val="1"/>
    <w:qFormat/>
    <w:rsid w:val="0071097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71097C"/>
    <w:rPr>
      <w:rFonts w:ascii="Calibri" w:hAnsi="Calibri"/>
      <w:sz w:val="22"/>
      <w:szCs w:val="22"/>
      <w:lang w:val="ru-RU" w:eastAsia="en-US" w:bidi="ar-SA"/>
    </w:rPr>
  </w:style>
  <w:style w:type="paragraph" w:customStyle="1" w:styleId="4">
    <w:name w:val="Знак Знак4 Знак Знак Знак Знак Знак Знак"/>
    <w:basedOn w:val="a"/>
    <w:rsid w:val="006B07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EC7CCC"/>
    <w:pPr>
      <w:spacing w:after="120"/>
      <w:ind w:left="283"/>
    </w:pPr>
  </w:style>
  <w:style w:type="paragraph" w:customStyle="1" w:styleId="21">
    <w:name w:val="Знак Знак2 Знак Знак Знак Знак Знак Знак"/>
    <w:basedOn w:val="a"/>
    <w:semiHidden/>
    <w:rsid w:val="003205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AF614F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AF614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a8">
    <w:name w:val="Без интервала Знак"/>
    <w:link w:val="a7"/>
    <w:uiPriority w:val="1"/>
    <w:rsid w:val="00AF614F"/>
    <w:rPr>
      <w:rFonts w:eastAsia="Calibri"/>
      <w:sz w:val="24"/>
      <w:szCs w:val="22"/>
      <w:lang w:val="ru-RU" w:eastAsia="en-US" w:bidi="ar-SA"/>
    </w:rPr>
  </w:style>
  <w:style w:type="paragraph" w:customStyle="1" w:styleId="12">
    <w:name w:val="Знак Знак1 Знак Знак Знак Знак"/>
    <w:basedOn w:val="a"/>
    <w:rsid w:val="00D00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rsid w:val="004B3CD5"/>
    <w:pPr>
      <w:suppressAutoHyphens/>
      <w:spacing w:after="120" w:line="480" w:lineRule="auto"/>
    </w:pPr>
    <w:rPr>
      <w:lang w:eastAsia="ar-SA"/>
    </w:rPr>
  </w:style>
  <w:style w:type="paragraph" w:customStyle="1" w:styleId="13">
    <w:name w:val="Знак Знак Знак Знак1"/>
    <w:basedOn w:val="a"/>
    <w:rsid w:val="000A3B2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6">
    <w:name w:val="Знак Знак6 Знак Знак Знак Знак Знак Знак Знак Знак Знак Знак"/>
    <w:basedOn w:val="a"/>
    <w:rsid w:val="00E31834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557DF0"/>
    <w:pPr>
      <w:spacing w:before="100" w:beforeAutospacing="1" w:after="100" w:afterAutospacing="1"/>
    </w:pPr>
  </w:style>
  <w:style w:type="paragraph" w:customStyle="1" w:styleId="60">
    <w:name w:val="Знак Знак6"/>
    <w:basedOn w:val="a"/>
    <w:rsid w:val="00454A1C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uiPriority w:val="99"/>
    <w:rsid w:val="0051556E"/>
    <w:rPr>
      <w:color w:val="0000FF"/>
      <w:u w:val="single"/>
    </w:rPr>
  </w:style>
  <w:style w:type="character" w:styleId="af4">
    <w:name w:val="Strong"/>
    <w:uiPriority w:val="22"/>
    <w:qFormat/>
    <w:rsid w:val="0051556E"/>
    <w:rPr>
      <w:b/>
      <w:bCs/>
    </w:rPr>
  </w:style>
  <w:style w:type="character" w:styleId="af5">
    <w:name w:val="Emphasis"/>
    <w:uiPriority w:val="20"/>
    <w:qFormat/>
    <w:rsid w:val="0051556E"/>
    <w:rPr>
      <w:i/>
      <w:iCs/>
    </w:rPr>
  </w:style>
  <w:style w:type="paragraph" w:customStyle="1" w:styleId="40">
    <w:name w:val="Знак Знак4 Знак Знак Знак Знак Знак Знак Знак Знак Знак Знак Знак Знак"/>
    <w:basedOn w:val="a"/>
    <w:rsid w:val="00BA22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32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2">
    <w:name w:val="p2"/>
    <w:basedOn w:val="a"/>
    <w:rsid w:val="00AE333B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982DBD"/>
    <w:pPr>
      <w:suppressLineNumbers/>
      <w:suppressAutoHyphens/>
    </w:pPr>
    <w:rPr>
      <w:lang w:eastAsia="ar-SA"/>
    </w:rPr>
  </w:style>
  <w:style w:type="paragraph" w:customStyle="1" w:styleId="14">
    <w:name w:val="Знак Знак1 Знак Знак"/>
    <w:basedOn w:val="a"/>
    <w:rsid w:val="00E57F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page number"/>
    <w:basedOn w:val="a0"/>
    <w:rsid w:val="007C3AA6"/>
  </w:style>
  <w:style w:type="paragraph" w:customStyle="1" w:styleId="ConsNormal">
    <w:name w:val="ConsNormal"/>
    <w:rsid w:val="007C3AA6"/>
    <w:pPr>
      <w:autoSpaceDE w:val="0"/>
      <w:autoSpaceDN w:val="0"/>
      <w:ind w:right="19772" w:firstLine="720"/>
    </w:pPr>
    <w:rPr>
      <w:rFonts w:ascii="Arial" w:hAnsi="Arial" w:cs="Arial"/>
    </w:rPr>
  </w:style>
  <w:style w:type="paragraph" w:styleId="af9">
    <w:name w:val="footnote text"/>
    <w:basedOn w:val="a"/>
    <w:semiHidden/>
    <w:rsid w:val="007C3AA6"/>
    <w:pPr>
      <w:spacing w:before="100" w:beforeAutospacing="1" w:after="100" w:afterAutospacing="1"/>
      <w:jc w:val="both"/>
    </w:pPr>
    <w:rPr>
      <w:spacing w:val="-4"/>
      <w:w w:val="86"/>
      <w:sz w:val="20"/>
      <w:szCs w:val="20"/>
    </w:rPr>
  </w:style>
  <w:style w:type="character" w:styleId="afa">
    <w:name w:val="footnote reference"/>
    <w:semiHidden/>
    <w:rsid w:val="007C3AA6"/>
    <w:rPr>
      <w:vertAlign w:val="superscript"/>
    </w:rPr>
  </w:style>
  <w:style w:type="paragraph" w:customStyle="1" w:styleId="p16">
    <w:name w:val="p16"/>
    <w:basedOn w:val="a"/>
    <w:rsid w:val="00D9702E"/>
    <w:pPr>
      <w:spacing w:before="100" w:beforeAutospacing="1" w:after="100" w:afterAutospacing="1"/>
    </w:pPr>
    <w:rPr>
      <w:rFonts w:eastAsia="Calibri"/>
    </w:rPr>
  </w:style>
  <w:style w:type="character" w:customStyle="1" w:styleId="24">
    <w:name w:val="Знак Знак2"/>
    <w:locked/>
    <w:rsid w:val="003636B6"/>
    <w:rPr>
      <w:sz w:val="24"/>
      <w:szCs w:val="24"/>
      <w:lang w:val="ru-RU" w:eastAsia="ru-RU" w:bidi="ar-SA"/>
    </w:rPr>
  </w:style>
  <w:style w:type="paragraph" w:customStyle="1" w:styleId="41">
    <w:name w:val="Знак Знак4 Знак Знак Знак Знак Знак Знак Знак Знак"/>
    <w:basedOn w:val="a"/>
    <w:rsid w:val="003636B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b">
    <w:name w:val="a"/>
    <w:basedOn w:val="a"/>
    <w:rsid w:val="00C346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4627"/>
  </w:style>
  <w:style w:type="paragraph" w:customStyle="1" w:styleId="61">
    <w:name w:val="Знак Знак6 Знак Знак Знак Знак Знак Знак Знак Знак Знак Знак Знак Знак Знак Знак Знак Знак Знак Знак Знак Знак"/>
    <w:basedOn w:val="a"/>
    <w:rsid w:val="00E70A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Знак Знак4 Знак Знак Знак Знак Знак Знак Знак Знак Знак Знак"/>
    <w:basedOn w:val="a"/>
    <w:rsid w:val="00AC356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">
    <w:name w:val="Основной текст 2 Знак"/>
    <w:link w:val="22"/>
    <w:rsid w:val="005A4765"/>
    <w:rPr>
      <w:sz w:val="24"/>
      <w:szCs w:val="24"/>
      <w:lang w:val="ru-RU" w:eastAsia="ru-RU" w:bidi="ar-SA"/>
    </w:rPr>
  </w:style>
  <w:style w:type="paragraph" w:customStyle="1" w:styleId="afc">
    <w:name w:val="Знак Знак Знак Знак Знак Знак Знак"/>
    <w:basedOn w:val="a"/>
    <w:rsid w:val="006E35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D72B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14">
    <w:name w:val="p14"/>
    <w:basedOn w:val="a"/>
    <w:rsid w:val="0006481E"/>
    <w:pPr>
      <w:spacing w:before="100" w:beforeAutospacing="1" w:after="100" w:afterAutospacing="1"/>
    </w:pPr>
    <w:rPr>
      <w:rFonts w:eastAsia="Calibri"/>
    </w:rPr>
  </w:style>
  <w:style w:type="paragraph" w:customStyle="1" w:styleId="610">
    <w:name w:val="Знак Знак6 Знак Знак Знак Знак Знак Знак Знак Знак Знак Знак1"/>
    <w:basedOn w:val="a"/>
    <w:rsid w:val="002C0432"/>
    <w:pPr>
      <w:spacing w:after="160" w:line="240" w:lineRule="exact"/>
    </w:pPr>
    <w:rPr>
      <w:rFonts w:ascii="Verdana" w:hAnsi="Verdana"/>
      <w:lang w:val="en-US" w:eastAsia="en-US"/>
    </w:rPr>
  </w:style>
  <w:style w:type="paragraph" w:styleId="afe">
    <w:name w:val="caption"/>
    <w:basedOn w:val="a"/>
    <w:qFormat/>
    <w:rsid w:val="006F0DD0"/>
    <w:pPr>
      <w:jc w:val="center"/>
    </w:pPr>
    <w:rPr>
      <w:b/>
      <w:szCs w:val="20"/>
    </w:rPr>
  </w:style>
  <w:style w:type="character" w:customStyle="1" w:styleId="af1">
    <w:name w:val="Основной текст с отступом Знак"/>
    <w:link w:val="af0"/>
    <w:rsid w:val="009E4CFF"/>
    <w:rPr>
      <w:sz w:val="24"/>
      <w:szCs w:val="24"/>
    </w:rPr>
  </w:style>
  <w:style w:type="paragraph" w:customStyle="1" w:styleId="15">
    <w:name w:val="Знак1"/>
    <w:basedOn w:val="a"/>
    <w:rsid w:val="008627E7"/>
    <w:pPr>
      <w:suppressAutoHyphens/>
      <w:spacing w:after="160" w:line="240" w:lineRule="exact"/>
    </w:pPr>
    <w:rPr>
      <w:rFonts w:ascii="Tahoma" w:hAnsi="Tahoma"/>
      <w:smallCaps/>
      <w:sz w:val="20"/>
      <w:szCs w:val="20"/>
      <w:lang w:val="en-US" w:eastAsia="en-US"/>
    </w:rPr>
  </w:style>
  <w:style w:type="character" w:customStyle="1" w:styleId="normaltextrun">
    <w:name w:val="normaltextrun"/>
    <w:basedOn w:val="a0"/>
    <w:rsid w:val="00642E1A"/>
  </w:style>
  <w:style w:type="character" w:styleId="aff">
    <w:name w:val="annotation reference"/>
    <w:rsid w:val="003C6D42"/>
    <w:rPr>
      <w:sz w:val="16"/>
      <w:szCs w:val="16"/>
    </w:rPr>
  </w:style>
  <w:style w:type="paragraph" w:styleId="aff0">
    <w:name w:val="annotation text"/>
    <w:basedOn w:val="a"/>
    <w:link w:val="aff1"/>
    <w:rsid w:val="003C6D4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3C6D42"/>
  </w:style>
  <w:style w:type="paragraph" w:styleId="aff2">
    <w:name w:val="annotation subject"/>
    <w:basedOn w:val="aff0"/>
    <w:next w:val="aff0"/>
    <w:link w:val="aff3"/>
    <w:rsid w:val="003C6D42"/>
    <w:rPr>
      <w:b/>
      <w:bCs/>
    </w:rPr>
  </w:style>
  <w:style w:type="character" w:customStyle="1" w:styleId="aff3">
    <w:name w:val="Тема примечания Знак"/>
    <w:link w:val="aff2"/>
    <w:rsid w:val="003C6D42"/>
    <w:rPr>
      <w:b/>
      <w:bCs/>
    </w:rPr>
  </w:style>
  <w:style w:type="character" w:customStyle="1" w:styleId="hl1">
    <w:name w:val="hl1"/>
    <w:rsid w:val="001E27B9"/>
    <w:rPr>
      <w:vanish w:val="0"/>
      <w:webHidden w:val="0"/>
      <w:specVanish w:val="0"/>
    </w:rPr>
  </w:style>
  <w:style w:type="character" w:customStyle="1" w:styleId="blk">
    <w:name w:val="blk"/>
    <w:basedOn w:val="a0"/>
    <w:rsid w:val="00584BB4"/>
  </w:style>
  <w:style w:type="paragraph" w:styleId="aff4">
    <w:name w:val="Body Text First Indent"/>
    <w:basedOn w:val="a3"/>
    <w:link w:val="aff5"/>
    <w:uiPriority w:val="99"/>
    <w:unhideWhenUsed/>
    <w:rsid w:val="00584BB4"/>
    <w:pPr>
      <w:spacing w:after="120"/>
      <w:ind w:firstLine="210"/>
    </w:pPr>
    <w:rPr>
      <w:szCs w:val="24"/>
    </w:rPr>
  </w:style>
  <w:style w:type="character" w:customStyle="1" w:styleId="aff5">
    <w:name w:val="Красная строка Знак"/>
    <w:basedOn w:val="a4"/>
    <w:link w:val="aff4"/>
    <w:uiPriority w:val="99"/>
    <w:rsid w:val="00584BB4"/>
    <w:rPr>
      <w:sz w:val="24"/>
      <w:szCs w:val="24"/>
      <w:lang w:val="ru-RU" w:eastAsia="ru-RU" w:bidi="ar-SA"/>
    </w:rPr>
  </w:style>
  <w:style w:type="table" w:styleId="aff6">
    <w:name w:val="Table Grid"/>
    <w:basedOn w:val="a1"/>
    <w:uiPriority w:val="59"/>
    <w:rsid w:val="009F5B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194B69"/>
    <w:rPr>
      <w:sz w:val="24"/>
      <w:szCs w:val="24"/>
    </w:rPr>
  </w:style>
  <w:style w:type="character" w:customStyle="1" w:styleId="extended-textshort">
    <w:name w:val="extended-text__short"/>
    <w:basedOn w:val="a0"/>
    <w:rsid w:val="00262BD5"/>
  </w:style>
  <w:style w:type="character" w:customStyle="1" w:styleId="ConsPlusNormal0">
    <w:name w:val="ConsPlusNormal Знак"/>
    <w:link w:val="ConsPlusNormal"/>
    <w:locked/>
    <w:rsid w:val="00663779"/>
    <w:rPr>
      <w:rFonts w:ascii="Arial" w:hAnsi="Arial" w:cs="Arial"/>
    </w:rPr>
  </w:style>
  <w:style w:type="paragraph" w:customStyle="1" w:styleId="16">
    <w:name w:val="Абзац списка1"/>
    <w:basedOn w:val="a"/>
    <w:rsid w:val="00A725D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2C47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7">
    <w:name w:val="Основной текст1"/>
    <w:rsid w:val="009C54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s1">
    <w:name w:val="s1"/>
    <w:rsid w:val="009B5DF4"/>
  </w:style>
  <w:style w:type="paragraph" w:styleId="30">
    <w:name w:val="Body Text Indent 3"/>
    <w:basedOn w:val="a"/>
    <w:link w:val="31"/>
    <w:uiPriority w:val="99"/>
    <w:unhideWhenUsed/>
    <w:rsid w:val="00AB2FE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B2FEF"/>
    <w:rPr>
      <w:rFonts w:asciiTheme="minorHAnsi" w:eastAsiaTheme="minorEastAsia" w:hAnsiTheme="minorHAnsi" w:cstheme="minorBidi"/>
      <w:sz w:val="16"/>
      <w:szCs w:val="16"/>
    </w:rPr>
  </w:style>
  <w:style w:type="paragraph" w:customStyle="1" w:styleId="ConsPlusCell">
    <w:name w:val="ConsPlusCell"/>
    <w:rsid w:val="000B5B0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3413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3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barcul.ru/meeting/solutions/solutions-1_386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B55831A8B31D789EF36B13934BAD15D1B28D8815F87A046077968C4F6C075195CE12DE07CE9FA4B8CB6CA6CF7268799B27551A2B02730ACC271F3Cb7l2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rp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F8EB-8F7F-4079-BBAE-18D17209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35</Pages>
  <Words>14615</Words>
  <Characters>83307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Михаил Валериевич,</vt:lpstr>
    </vt:vector>
  </TitlesOfParts>
  <Company/>
  <LinksUpToDate>false</LinksUpToDate>
  <CharactersWithSpaces>97727</CharactersWithSpaces>
  <SharedDoc>false</SharedDoc>
  <HLinks>
    <vt:vector size="6" baseType="variant">
      <vt:variant>
        <vt:i4>6619167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http://www.consultant.ru/document/cons_doc_LAW_301010/</vt:lpwstr>
      </vt:variant>
      <vt:variant>
        <vt:lpwstr>dst100025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Михаил Валериевич,</dc:title>
  <dc:creator>Comp</dc:creator>
  <cp:lastModifiedBy>ksr-2</cp:lastModifiedBy>
  <cp:revision>2</cp:revision>
  <cp:lastPrinted>2021-03-31T11:35:00Z</cp:lastPrinted>
  <dcterms:created xsi:type="dcterms:W3CDTF">2021-03-31T11:54:00Z</dcterms:created>
  <dcterms:modified xsi:type="dcterms:W3CDTF">2021-03-31T11:54:00Z</dcterms:modified>
</cp:coreProperties>
</file>